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48743" w14:textId="38C18D6E" w:rsidR="00856A20" w:rsidRPr="00D2517E" w:rsidRDefault="00856A20" w:rsidP="00856A20">
      <w:pPr>
        <w:jc w:val="right"/>
        <w:rPr>
          <w:rFonts w:ascii="Arial" w:hAnsi="Arial" w:cs="Arial"/>
          <w:sz w:val="44"/>
          <w:szCs w:val="44"/>
        </w:rPr>
      </w:pPr>
    </w:p>
    <w:p w14:paraId="18E5EBBC" w14:textId="77777777" w:rsidR="00B715F0" w:rsidRPr="00D2517E" w:rsidRDefault="00B715F0" w:rsidP="008203F8">
      <w:pPr>
        <w:jc w:val="center"/>
        <w:rPr>
          <w:rFonts w:ascii="Arial" w:hAnsi="Arial" w:cs="Arial"/>
        </w:rPr>
      </w:pPr>
    </w:p>
    <w:p w14:paraId="47914F55" w14:textId="77777777" w:rsidR="00B715F0" w:rsidRPr="00D2517E" w:rsidRDefault="00B715F0" w:rsidP="008203F8">
      <w:pPr>
        <w:jc w:val="center"/>
        <w:rPr>
          <w:rFonts w:ascii="Arial" w:hAnsi="Arial" w:cs="Arial"/>
        </w:rPr>
      </w:pPr>
    </w:p>
    <w:p w14:paraId="2C9D4706" w14:textId="77777777" w:rsidR="00B715F0" w:rsidRPr="00D2517E" w:rsidRDefault="00B715F0" w:rsidP="008203F8">
      <w:pPr>
        <w:jc w:val="center"/>
        <w:rPr>
          <w:rFonts w:ascii="Arial" w:hAnsi="Arial" w:cs="Arial"/>
        </w:rPr>
      </w:pPr>
    </w:p>
    <w:p w14:paraId="28BA6E2C" w14:textId="00AA27ED" w:rsidR="00B715F0" w:rsidRPr="00D2517E" w:rsidRDefault="00B715F0" w:rsidP="008203F8">
      <w:pPr>
        <w:jc w:val="center"/>
        <w:rPr>
          <w:rFonts w:ascii="Arial" w:hAnsi="Arial" w:cs="Arial"/>
        </w:rPr>
      </w:pPr>
    </w:p>
    <w:p w14:paraId="13216248" w14:textId="77777777" w:rsidR="00B715F0" w:rsidRPr="00D2517E" w:rsidRDefault="00B715F0" w:rsidP="008203F8">
      <w:pPr>
        <w:jc w:val="center"/>
        <w:rPr>
          <w:rFonts w:ascii="Arial" w:hAnsi="Arial" w:cs="Arial"/>
        </w:rPr>
      </w:pPr>
    </w:p>
    <w:p w14:paraId="02C424E6" w14:textId="77777777" w:rsidR="00B715F0" w:rsidRPr="00D2517E" w:rsidRDefault="00B715F0" w:rsidP="008203F8">
      <w:pPr>
        <w:jc w:val="center"/>
        <w:rPr>
          <w:rFonts w:ascii="Arial" w:hAnsi="Arial" w:cs="Arial"/>
        </w:rPr>
      </w:pPr>
    </w:p>
    <w:p w14:paraId="39C83CA2" w14:textId="77777777" w:rsidR="00B715F0" w:rsidRPr="00D2517E" w:rsidRDefault="00B715F0" w:rsidP="008203F8">
      <w:pPr>
        <w:jc w:val="center"/>
        <w:rPr>
          <w:rFonts w:ascii="Arial" w:hAnsi="Arial" w:cs="Arial"/>
        </w:rPr>
      </w:pPr>
    </w:p>
    <w:p w14:paraId="51CAEBB8" w14:textId="77777777" w:rsidR="00B715F0" w:rsidRPr="00D2517E" w:rsidRDefault="00B715F0" w:rsidP="008203F8">
      <w:pPr>
        <w:jc w:val="center"/>
        <w:rPr>
          <w:rFonts w:ascii="Arial" w:hAnsi="Arial" w:cs="Arial"/>
        </w:rPr>
      </w:pPr>
    </w:p>
    <w:p w14:paraId="70C1CCA7" w14:textId="77777777" w:rsidR="00856A20" w:rsidRPr="00D2517E" w:rsidRDefault="00856A20" w:rsidP="008203F8">
      <w:pPr>
        <w:jc w:val="center"/>
        <w:rPr>
          <w:rFonts w:ascii="Arial" w:hAnsi="Arial" w:cs="Arial"/>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715F0" w:rsidRPr="00D2517E" w14:paraId="21505B69" w14:textId="77777777">
        <w:trPr>
          <w:trHeight w:val="1611"/>
        </w:trPr>
        <w:tc>
          <w:tcPr>
            <w:tcW w:w="7655" w:type="dxa"/>
            <w:tcBorders>
              <w:top w:val="single" w:sz="4" w:space="0" w:color="auto"/>
              <w:bottom w:val="single" w:sz="4" w:space="0" w:color="auto"/>
            </w:tcBorders>
          </w:tcPr>
          <w:p w14:paraId="55D52890" w14:textId="77777777" w:rsidR="00B715F0" w:rsidRPr="00D2517E" w:rsidRDefault="00B715F0" w:rsidP="008203F8">
            <w:pPr>
              <w:jc w:val="center"/>
              <w:rPr>
                <w:rFonts w:ascii="Arial" w:hAnsi="Arial" w:cs="Arial"/>
                <w:b/>
                <w:sz w:val="44"/>
              </w:rPr>
            </w:pPr>
          </w:p>
          <w:p w14:paraId="6D820CED" w14:textId="4C903393" w:rsidR="00B715F0" w:rsidRPr="00D2517E" w:rsidRDefault="0091681C" w:rsidP="008203F8">
            <w:pPr>
              <w:jc w:val="center"/>
              <w:rPr>
                <w:rFonts w:ascii="Arial" w:hAnsi="Arial" w:cs="Arial"/>
                <w:b/>
                <w:sz w:val="44"/>
              </w:rPr>
            </w:pPr>
            <w:r w:rsidRPr="00D2517E">
              <w:rPr>
                <w:rFonts w:ascii="Arial" w:hAnsi="Arial" w:cs="Arial"/>
                <w:b/>
                <w:sz w:val="44"/>
              </w:rPr>
              <w:t>0001. User Information Registration</w:t>
            </w:r>
          </w:p>
          <w:p w14:paraId="3136E087" w14:textId="77777777" w:rsidR="00B715F0" w:rsidRPr="00D2517E" w:rsidRDefault="00B715F0" w:rsidP="008203F8">
            <w:pPr>
              <w:jc w:val="center"/>
              <w:rPr>
                <w:rFonts w:ascii="Arial" w:hAnsi="Arial" w:cs="Arial"/>
                <w:b/>
                <w:sz w:val="44"/>
              </w:rPr>
            </w:pPr>
          </w:p>
        </w:tc>
      </w:tr>
    </w:tbl>
    <w:p w14:paraId="22CF7FBF" w14:textId="77777777" w:rsidR="00B715F0" w:rsidRPr="00D2517E" w:rsidRDefault="00B715F0" w:rsidP="008203F8">
      <w:pPr>
        <w:jc w:val="center"/>
        <w:rPr>
          <w:rFonts w:ascii="Arial" w:hAnsi="Arial" w:cs="Arial"/>
          <w:sz w:val="44"/>
          <w:szCs w:val="44"/>
        </w:rPr>
      </w:pPr>
    </w:p>
    <w:p w14:paraId="0D64897F" w14:textId="77777777" w:rsidR="00B715F0" w:rsidRPr="00D2517E" w:rsidRDefault="00B715F0" w:rsidP="008203F8">
      <w:pPr>
        <w:jc w:val="center"/>
        <w:rPr>
          <w:rFonts w:ascii="Arial" w:hAnsi="Arial" w:cs="Arial"/>
          <w:sz w:val="44"/>
          <w:szCs w:val="44"/>
        </w:rPr>
      </w:pPr>
    </w:p>
    <w:p w14:paraId="64FB8F12" w14:textId="77777777" w:rsidR="00B715F0" w:rsidRPr="00D2517E" w:rsidRDefault="00B715F0" w:rsidP="008203F8">
      <w:pPr>
        <w:jc w:val="center"/>
        <w:rPr>
          <w:rFonts w:ascii="Arial" w:hAnsi="Arial" w:cs="Arial"/>
          <w:sz w:val="44"/>
          <w:szCs w:val="44"/>
        </w:rPr>
      </w:pPr>
    </w:p>
    <w:p w14:paraId="21AC9FC0" w14:textId="77777777" w:rsidR="00B715F0" w:rsidRPr="00D2517E" w:rsidRDefault="00B715F0" w:rsidP="008203F8">
      <w:pPr>
        <w:jc w:val="center"/>
        <w:rPr>
          <w:rFonts w:ascii="Arial" w:hAnsi="Arial" w:cs="Arial"/>
          <w:sz w:val="44"/>
          <w:szCs w:val="44"/>
        </w:rPr>
      </w:pPr>
    </w:p>
    <w:p w14:paraId="7679460A" w14:textId="77777777" w:rsidR="00B715F0" w:rsidRPr="00D2517E" w:rsidRDefault="00B715F0" w:rsidP="008203F8">
      <w:pPr>
        <w:jc w:val="center"/>
        <w:rPr>
          <w:rFonts w:ascii="Arial" w:hAnsi="Arial" w:cs="Arial"/>
          <w:sz w:val="44"/>
          <w:szCs w:val="44"/>
        </w:rPr>
      </w:pPr>
    </w:p>
    <w:p w14:paraId="2580DDCD" w14:textId="77777777" w:rsidR="00B715F0" w:rsidRPr="00D2517E" w:rsidRDefault="00B715F0" w:rsidP="008203F8">
      <w:pPr>
        <w:jc w:val="center"/>
        <w:rPr>
          <w:rFonts w:ascii="Arial" w:hAnsi="Arial" w:cs="Arial"/>
          <w:sz w:val="44"/>
          <w:szCs w:val="44"/>
        </w:rPr>
      </w:pPr>
    </w:p>
    <w:p w14:paraId="5BC9D82A" w14:textId="77777777" w:rsidR="00B715F0" w:rsidRPr="00D2517E" w:rsidRDefault="00B715F0" w:rsidP="008203F8">
      <w:pPr>
        <w:jc w:val="center"/>
        <w:rPr>
          <w:rFonts w:ascii="Arial" w:hAnsi="Arial" w:cs="Arial"/>
          <w:sz w:val="44"/>
          <w:szCs w:val="44"/>
        </w:rPr>
      </w:pPr>
    </w:p>
    <w:p w14:paraId="6976A32A" w14:textId="77777777" w:rsidR="00B715F0" w:rsidRPr="00D2517E" w:rsidRDefault="00B715F0" w:rsidP="008203F8">
      <w:pPr>
        <w:jc w:val="center"/>
        <w:rPr>
          <w:rFonts w:ascii="Arial" w:hAnsi="Arial" w:cs="Arial"/>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715F0" w:rsidRPr="00D2517E" w14:paraId="42FA3583"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075E6F48" w14:textId="7C2216AA" w:rsidR="00B715F0" w:rsidRPr="00D2517E" w:rsidRDefault="0091681C" w:rsidP="008203F8">
            <w:pPr>
              <w:jc w:val="center"/>
              <w:rPr>
                <w:rFonts w:ascii="Arial" w:hAnsi="Arial" w:cs="Arial"/>
              </w:rPr>
            </w:pPr>
            <w:r w:rsidRPr="00D2517E">
              <w:rPr>
                <w:rFonts w:ascii="Arial" w:hAnsi="Arial" w:cs="Arial"/>
              </w:rPr>
              <w:t>Procedure Code</w:t>
            </w:r>
          </w:p>
        </w:tc>
        <w:tc>
          <w:tcPr>
            <w:tcW w:w="4253" w:type="dxa"/>
            <w:tcBorders>
              <w:top w:val="single" w:sz="4" w:space="0" w:color="auto"/>
              <w:left w:val="single" w:sz="4" w:space="0" w:color="auto"/>
              <w:bottom w:val="single" w:sz="4" w:space="0" w:color="auto"/>
              <w:right w:val="single" w:sz="4" w:space="0" w:color="auto"/>
            </w:tcBorders>
            <w:vAlign w:val="center"/>
          </w:tcPr>
          <w:p w14:paraId="4CDFDBA5" w14:textId="6023F6D6" w:rsidR="00B715F0" w:rsidRPr="00D2517E" w:rsidRDefault="0091681C" w:rsidP="008203F8">
            <w:pPr>
              <w:jc w:val="center"/>
              <w:rPr>
                <w:rFonts w:ascii="Arial" w:hAnsi="Arial" w:cs="Arial"/>
              </w:rPr>
            </w:pPr>
            <w:r w:rsidRPr="00D2517E">
              <w:rPr>
                <w:rFonts w:ascii="Arial" w:hAnsi="Arial" w:cs="Arial"/>
              </w:rPr>
              <w:t>Procedure Name</w:t>
            </w:r>
          </w:p>
        </w:tc>
      </w:tr>
      <w:tr w:rsidR="00B715F0" w:rsidRPr="00D2517E" w14:paraId="689B7E3A"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47C00303" w14:textId="77777777" w:rsidR="0091681C" w:rsidRPr="00D2517E" w:rsidRDefault="0091681C" w:rsidP="0091681C">
            <w:pPr>
              <w:jc w:val="center"/>
              <w:rPr>
                <w:rFonts w:ascii="Arial" w:hAnsi="Arial" w:cs="Arial"/>
                <w:color w:val="000000"/>
                <w:kern w:val="0"/>
                <w:szCs w:val="22"/>
              </w:rPr>
            </w:pPr>
            <w:r w:rsidRPr="00D2517E">
              <w:rPr>
                <w:rFonts w:ascii="Arial" w:hAnsi="Arial" w:cs="Arial"/>
                <w:color w:val="000000"/>
                <w:kern w:val="0"/>
                <w:szCs w:val="22"/>
              </w:rPr>
              <w:t>URY</w:t>
            </w:r>
          </w:p>
          <w:p w14:paraId="23E2EC93" w14:textId="2C406CD9" w:rsidR="00B715F0" w:rsidRPr="00D2517E" w:rsidRDefault="0091681C" w:rsidP="0091681C">
            <w:pPr>
              <w:jc w:val="center"/>
              <w:rPr>
                <w:rFonts w:ascii="Arial" w:hAnsi="Arial" w:cs="Arial"/>
              </w:rPr>
            </w:pPr>
            <w:r w:rsidRPr="00D2517E">
              <w:rPr>
                <w:rFonts w:ascii="Arial" w:hAnsi="Arial" w:cs="Arial"/>
              </w:rPr>
              <w:t>（</w:t>
            </w:r>
            <w:r w:rsidRPr="00D2517E">
              <w:rPr>
                <w:rFonts w:ascii="Arial" w:hAnsi="Arial" w:cs="Arial"/>
              </w:rPr>
              <w:t>URY0W</w:t>
            </w:r>
            <w:r w:rsidRPr="00D2517E">
              <w:rPr>
                <w:rFonts w:ascii="Arial" w:hAnsi="Arial" w:cs="Arial"/>
              </w:rPr>
              <w:t>）</w:t>
            </w:r>
          </w:p>
        </w:tc>
        <w:tc>
          <w:tcPr>
            <w:tcW w:w="4253" w:type="dxa"/>
            <w:tcBorders>
              <w:top w:val="single" w:sz="4" w:space="0" w:color="auto"/>
              <w:left w:val="single" w:sz="4" w:space="0" w:color="auto"/>
              <w:bottom w:val="single" w:sz="4" w:space="0" w:color="auto"/>
              <w:right w:val="single" w:sz="4" w:space="0" w:color="auto"/>
            </w:tcBorders>
            <w:vAlign w:val="center"/>
          </w:tcPr>
          <w:p w14:paraId="539A7C32" w14:textId="45AA1629" w:rsidR="00B715F0" w:rsidRPr="00D2517E" w:rsidRDefault="0091681C" w:rsidP="008203F8">
            <w:pPr>
              <w:jc w:val="center"/>
              <w:rPr>
                <w:rFonts w:ascii="Arial" w:hAnsi="Arial" w:cs="Arial"/>
                <w:color w:val="000000"/>
                <w:kern w:val="0"/>
                <w:szCs w:val="22"/>
              </w:rPr>
            </w:pPr>
            <w:r w:rsidRPr="00D2517E">
              <w:rPr>
                <w:rFonts w:ascii="Arial" w:hAnsi="Arial" w:cs="Arial"/>
                <w:color w:val="000000"/>
                <w:kern w:val="0"/>
                <w:szCs w:val="22"/>
              </w:rPr>
              <w:t>User Information Registration</w:t>
            </w:r>
          </w:p>
        </w:tc>
      </w:tr>
    </w:tbl>
    <w:p w14:paraId="30465EC6" w14:textId="77777777" w:rsidR="00B715F0" w:rsidRPr="00D2517E" w:rsidRDefault="00B715F0">
      <w:pPr>
        <w:jc w:val="left"/>
        <w:rPr>
          <w:rFonts w:ascii="Arial" w:hAnsi="Arial" w:cs="Arial"/>
        </w:rPr>
      </w:pPr>
    </w:p>
    <w:p w14:paraId="2C046C32" w14:textId="77777777" w:rsidR="0091681C" w:rsidRPr="00D2517E" w:rsidRDefault="00B715F0" w:rsidP="0091681C">
      <w:pPr>
        <w:pStyle w:val="m1"/>
        <w:numPr>
          <w:ilvl w:val="0"/>
          <w:numId w:val="3"/>
        </w:numPr>
        <w:ind w:left="425" w:hanging="425"/>
        <w:rPr>
          <w:szCs w:val="22"/>
        </w:rPr>
      </w:pPr>
      <w:r w:rsidRPr="00D2517E">
        <w:br w:type="page"/>
      </w:r>
      <w:bookmarkStart w:id="0" w:name="_GoBack"/>
      <w:bookmarkEnd w:id="0"/>
      <w:r w:rsidR="0091681C" w:rsidRPr="00D2517E">
        <w:lastRenderedPageBreak/>
        <w:t>Procedure Outline</w:t>
      </w:r>
    </w:p>
    <w:p w14:paraId="40B78205" w14:textId="77777777" w:rsidR="0091681C" w:rsidRPr="00D2517E" w:rsidRDefault="0091681C" w:rsidP="0091681C">
      <w:pPr>
        <w:pStyle w:val="11"/>
        <w:numPr>
          <w:ilvl w:val="0"/>
          <w:numId w:val="4"/>
        </w:numPr>
        <w:ind w:left="850" w:hanging="425"/>
        <w:rPr>
          <w:szCs w:val="22"/>
        </w:rPr>
      </w:pPr>
      <w:r w:rsidRPr="00D2517E">
        <w:rPr>
          <w:szCs w:val="22"/>
        </w:rPr>
        <w:t>Change of NACCS User Passwords (When Function Type Code is “C”)</w:t>
      </w:r>
    </w:p>
    <w:p w14:paraId="5B03DB12" w14:textId="77777777" w:rsidR="0091681C" w:rsidRPr="00D2517E" w:rsidRDefault="0091681C" w:rsidP="0091681C">
      <w:pPr>
        <w:pStyle w:val="1txt"/>
        <w:ind w:left="794" w:firstLine="357"/>
        <w:rPr>
          <w:szCs w:val="22"/>
        </w:rPr>
      </w:pPr>
      <w:r w:rsidRPr="00D2517E">
        <w:rPr>
          <w:szCs w:val="22"/>
        </w:rPr>
        <w:t xml:space="preserve">URY implementer’s password will be changed. </w:t>
      </w:r>
    </w:p>
    <w:p w14:paraId="3DF838E6" w14:textId="77777777" w:rsidR="0091681C" w:rsidRPr="00D2517E" w:rsidRDefault="0091681C" w:rsidP="0091681C">
      <w:pPr>
        <w:pStyle w:val="11"/>
        <w:numPr>
          <w:ilvl w:val="0"/>
          <w:numId w:val="4"/>
        </w:numPr>
        <w:ind w:left="850" w:hanging="425"/>
        <w:rPr>
          <w:szCs w:val="22"/>
        </w:rPr>
      </w:pPr>
      <w:r w:rsidRPr="00D2517E">
        <w:rPr>
          <w:szCs w:val="22"/>
        </w:rPr>
        <w:t>Initialization of NACCS User Passwords (When Function Type Code is “I”)</w:t>
      </w:r>
    </w:p>
    <w:p w14:paraId="76ABB6F4" w14:textId="77777777" w:rsidR="0091681C" w:rsidRPr="00D2517E" w:rsidRDefault="0091681C" w:rsidP="0091681C">
      <w:pPr>
        <w:pStyle w:val="1txt"/>
        <w:ind w:left="794" w:firstLine="357"/>
        <w:rPr>
          <w:szCs w:val="22"/>
        </w:rPr>
      </w:pPr>
      <w:r w:rsidRPr="00D2517E">
        <w:rPr>
          <w:szCs w:val="22"/>
        </w:rPr>
        <w:t>URY implementer can initialize passwords of other users whose User Code is same as the URY implementer’s (Identification Number varies from user to user) so as to provide them with temporary passwords. When a user has a password initialized by URY implementer, the user temporally cannot implement any NACCS procedure except URY.</w:t>
      </w:r>
    </w:p>
    <w:p w14:paraId="3496A1F5" w14:textId="77777777" w:rsidR="0091681C" w:rsidRPr="00D2517E" w:rsidRDefault="0091681C" w:rsidP="0091681C">
      <w:pPr>
        <w:pStyle w:val="1txt"/>
        <w:ind w:left="794" w:firstLine="357"/>
        <w:rPr>
          <w:szCs w:val="22"/>
        </w:rPr>
      </w:pPr>
      <w:r w:rsidRPr="00D2517E">
        <w:rPr>
          <w:szCs w:val="22"/>
        </w:rPr>
        <w:t xml:space="preserve">After setting a new password in URY, the user will be able to implement NACCS procedures other than URY. </w:t>
      </w:r>
    </w:p>
    <w:p w14:paraId="11CFFC76" w14:textId="77777777" w:rsidR="0091681C" w:rsidRPr="00D2517E" w:rsidRDefault="0091681C" w:rsidP="0091681C">
      <w:pPr>
        <w:pStyle w:val="11"/>
        <w:numPr>
          <w:ilvl w:val="0"/>
          <w:numId w:val="4"/>
        </w:numPr>
        <w:ind w:left="850" w:hanging="425"/>
        <w:rPr>
          <w:szCs w:val="22"/>
        </w:rPr>
      </w:pPr>
      <w:r w:rsidRPr="00D2517E">
        <w:rPr>
          <w:szCs w:val="22"/>
        </w:rPr>
        <w:t>Cancellation of Initialization of NACCS User Passwords (When Function Type Code is “X”)</w:t>
      </w:r>
    </w:p>
    <w:p w14:paraId="73150724" w14:textId="77777777" w:rsidR="0091681C" w:rsidRPr="00D2517E" w:rsidRDefault="0091681C" w:rsidP="0091681C">
      <w:pPr>
        <w:pStyle w:val="1txt"/>
        <w:ind w:left="794" w:firstLine="357"/>
        <w:rPr>
          <w:szCs w:val="22"/>
        </w:rPr>
      </w:pPr>
      <w:r w:rsidRPr="00D2517E">
        <w:rPr>
          <w:szCs w:val="22"/>
        </w:rPr>
        <w:t>URY implementer can cancel initialization of passwords of other users whose User Code is same as the URY implementer’s (Identification Number varies from user to user).</w:t>
      </w:r>
    </w:p>
    <w:p w14:paraId="08BFECD6" w14:textId="77777777" w:rsidR="0091681C" w:rsidRPr="00D2517E" w:rsidRDefault="0091681C" w:rsidP="0091681C">
      <w:pPr>
        <w:autoSpaceDE w:val="0"/>
        <w:autoSpaceDN w:val="0"/>
        <w:adjustRightInd w:val="0"/>
        <w:jc w:val="left"/>
        <w:rPr>
          <w:rFonts w:ascii="Arial" w:hAnsi="Arial" w:cs="Arial"/>
          <w:kern w:val="0"/>
          <w:szCs w:val="22"/>
        </w:rPr>
      </w:pPr>
    </w:p>
    <w:p w14:paraId="45ED91DA" w14:textId="77777777" w:rsidR="0091681C" w:rsidRPr="00D2517E" w:rsidRDefault="0091681C" w:rsidP="0091681C">
      <w:pPr>
        <w:pStyle w:val="m1"/>
        <w:numPr>
          <w:ilvl w:val="0"/>
          <w:numId w:val="3"/>
        </w:numPr>
        <w:ind w:left="425" w:hanging="425"/>
        <w:rPr>
          <w:szCs w:val="22"/>
        </w:rPr>
      </w:pPr>
      <w:r w:rsidRPr="00D2517E">
        <w:rPr>
          <w:szCs w:val="22"/>
        </w:rPr>
        <w:t>Filer</w:t>
      </w:r>
    </w:p>
    <w:p w14:paraId="4601364E" w14:textId="77777777" w:rsidR="0091681C" w:rsidRPr="00D2517E" w:rsidRDefault="0091681C" w:rsidP="0091681C">
      <w:pPr>
        <w:autoSpaceDE w:val="0"/>
        <w:autoSpaceDN w:val="0"/>
        <w:adjustRightInd w:val="0"/>
        <w:ind w:leftChars="429" w:left="851"/>
        <w:jc w:val="left"/>
        <w:rPr>
          <w:rFonts w:ascii="Arial" w:hAnsi="Arial" w:cs="Arial"/>
          <w:kern w:val="0"/>
          <w:szCs w:val="22"/>
        </w:rPr>
      </w:pPr>
      <w:r w:rsidRPr="00D2517E">
        <w:rPr>
          <w:rFonts w:ascii="Arial" w:hAnsi="Arial" w:cs="Arial"/>
          <w:kern w:val="0"/>
          <w:szCs w:val="22"/>
        </w:rPr>
        <w:t>All NACCS users excluding individuals at public organizations</w:t>
      </w:r>
    </w:p>
    <w:p w14:paraId="378D2D92" w14:textId="77777777" w:rsidR="0091681C" w:rsidRPr="00D2517E" w:rsidRDefault="0091681C" w:rsidP="0091681C">
      <w:pPr>
        <w:autoSpaceDE w:val="0"/>
        <w:autoSpaceDN w:val="0"/>
        <w:adjustRightInd w:val="0"/>
        <w:jc w:val="left"/>
        <w:rPr>
          <w:rFonts w:ascii="Arial" w:hAnsi="Arial" w:cs="Arial"/>
          <w:kern w:val="0"/>
          <w:szCs w:val="22"/>
        </w:rPr>
      </w:pPr>
    </w:p>
    <w:p w14:paraId="3E1A0EB5" w14:textId="77777777" w:rsidR="0091681C" w:rsidRPr="00D2517E" w:rsidRDefault="0091681C" w:rsidP="0091681C">
      <w:pPr>
        <w:pStyle w:val="m1"/>
        <w:numPr>
          <w:ilvl w:val="0"/>
          <w:numId w:val="3"/>
        </w:numPr>
        <w:ind w:left="425" w:hanging="425"/>
        <w:rPr>
          <w:szCs w:val="22"/>
        </w:rPr>
      </w:pPr>
      <w:r w:rsidRPr="00D2517E">
        <w:rPr>
          <w:szCs w:val="22"/>
        </w:rPr>
        <w:t>Limits</w:t>
      </w:r>
    </w:p>
    <w:p w14:paraId="08B31956" w14:textId="77777777" w:rsidR="0091681C" w:rsidRPr="00D2517E" w:rsidRDefault="0091681C" w:rsidP="0091681C">
      <w:pPr>
        <w:pStyle w:val="12"/>
        <w:rPr>
          <w:kern w:val="0"/>
          <w:szCs w:val="22"/>
        </w:rPr>
      </w:pPr>
      <w:bookmarkStart w:id="1" w:name="OLE_LINK3"/>
      <w:bookmarkStart w:id="2" w:name="OLE_LINK2"/>
      <w:r w:rsidRPr="00D2517E">
        <w:rPr>
          <w:kern w:val="0"/>
        </w:rPr>
        <w:t>[</w:t>
      </w:r>
      <w:r w:rsidRPr="00D2517E">
        <w:t>1</w:t>
      </w:r>
      <w:r w:rsidRPr="00D2517E">
        <w:rPr>
          <w:kern w:val="0"/>
        </w:rPr>
        <w:t xml:space="preserve">] </w:t>
      </w:r>
      <w:r w:rsidRPr="00D2517E">
        <w:rPr>
          <w:kern w:val="0"/>
        </w:rPr>
        <w:tab/>
      </w:r>
      <w:r w:rsidRPr="00D2517E">
        <w:rPr>
          <w:kern w:val="0"/>
          <w:szCs w:val="22"/>
        </w:rPr>
        <w:t xml:space="preserve">The shortest number of digits for a user password is 6 and the longest is 8. </w:t>
      </w:r>
    </w:p>
    <w:p w14:paraId="59DFBB14" w14:textId="46DA0749" w:rsidR="0091681C" w:rsidRPr="00D2517E" w:rsidRDefault="0091681C" w:rsidP="0091681C">
      <w:pPr>
        <w:pStyle w:val="12"/>
        <w:rPr>
          <w:kern w:val="0"/>
          <w:szCs w:val="22"/>
        </w:rPr>
      </w:pPr>
      <w:r w:rsidRPr="00D2517E">
        <w:rPr>
          <w:kern w:val="0"/>
        </w:rPr>
        <w:t>[</w:t>
      </w:r>
      <w:r w:rsidRPr="00D2517E">
        <w:t>2</w:t>
      </w:r>
      <w:r w:rsidRPr="00D2517E">
        <w:rPr>
          <w:kern w:val="0"/>
        </w:rPr>
        <w:t xml:space="preserve">] </w:t>
      </w:r>
      <w:r w:rsidRPr="00D2517E">
        <w:rPr>
          <w:kern w:val="0"/>
        </w:rPr>
        <w:tab/>
      </w:r>
      <w:r w:rsidRPr="00D2517E">
        <w:rPr>
          <w:kern w:val="0"/>
          <w:szCs w:val="22"/>
        </w:rPr>
        <w:t>Valid letters that users can choose for their passwords are single byte CAPITAL alphabets (A to Z)</w:t>
      </w:r>
      <w:r w:rsidR="005B0C8D">
        <w:rPr>
          <w:kern w:val="0"/>
          <w:szCs w:val="22"/>
        </w:rPr>
        <w:t xml:space="preserve"> </w:t>
      </w:r>
      <w:r w:rsidRPr="00D2517E">
        <w:rPr>
          <w:kern w:val="0"/>
          <w:szCs w:val="22"/>
        </w:rPr>
        <w:t xml:space="preserve">and single byte numbers (0 to 9). A password should contain at least one single byte CAPITAL alphabet and one single byte number respectively. </w:t>
      </w:r>
    </w:p>
    <w:p w14:paraId="7718C900" w14:textId="77777777" w:rsidR="0091681C" w:rsidRPr="00D2517E" w:rsidRDefault="0091681C" w:rsidP="0091681C">
      <w:pPr>
        <w:pStyle w:val="12"/>
        <w:rPr>
          <w:kern w:val="0"/>
          <w:szCs w:val="22"/>
        </w:rPr>
      </w:pPr>
      <w:r w:rsidRPr="00D2517E">
        <w:rPr>
          <w:kern w:val="0"/>
        </w:rPr>
        <w:t>[</w:t>
      </w:r>
      <w:r w:rsidRPr="00D2517E">
        <w:t>3</w:t>
      </w:r>
      <w:r w:rsidRPr="00D2517E">
        <w:rPr>
          <w:kern w:val="0"/>
        </w:rPr>
        <w:t>]</w:t>
      </w:r>
      <w:r w:rsidRPr="00D2517E">
        <w:rPr>
          <w:kern w:val="0"/>
        </w:rPr>
        <w:tab/>
      </w:r>
      <w:r w:rsidRPr="00D2517E">
        <w:rPr>
          <w:kern w:val="0"/>
          <w:szCs w:val="22"/>
        </w:rPr>
        <w:t>The latest three passwords including the present password cannot be used for a new password.</w:t>
      </w:r>
      <w:bookmarkEnd w:id="1"/>
    </w:p>
    <w:bookmarkEnd w:id="2"/>
    <w:p w14:paraId="0CE403EF" w14:textId="77777777" w:rsidR="0091681C" w:rsidRPr="00D2517E" w:rsidRDefault="0091681C" w:rsidP="0091681C">
      <w:pPr>
        <w:autoSpaceDE w:val="0"/>
        <w:autoSpaceDN w:val="0"/>
        <w:adjustRightInd w:val="0"/>
        <w:jc w:val="left"/>
        <w:rPr>
          <w:rFonts w:ascii="Arial" w:hAnsi="Arial" w:cs="Arial"/>
          <w:kern w:val="0"/>
          <w:szCs w:val="22"/>
        </w:rPr>
      </w:pPr>
    </w:p>
    <w:p w14:paraId="22778FEA" w14:textId="77777777" w:rsidR="0091681C" w:rsidRPr="00D2517E" w:rsidRDefault="0091681C" w:rsidP="0091681C">
      <w:pPr>
        <w:pStyle w:val="m1"/>
        <w:numPr>
          <w:ilvl w:val="0"/>
          <w:numId w:val="3"/>
        </w:numPr>
        <w:ind w:left="425" w:hanging="425"/>
        <w:rPr>
          <w:szCs w:val="22"/>
        </w:rPr>
      </w:pPr>
      <w:r w:rsidRPr="00D2517E">
        <w:rPr>
          <w:szCs w:val="22"/>
        </w:rPr>
        <w:t>Input Conditions</w:t>
      </w:r>
    </w:p>
    <w:p w14:paraId="5FD8BE4D" w14:textId="77777777" w:rsidR="0091681C" w:rsidRPr="0048073B" w:rsidRDefault="0091681C" w:rsidP="0091681C">
      <w:pPr>
        <w:pStyle w:val="11"/>
        <w:numPr>
          <w:ilvl w:val="0"/>
          <w:numId w:val="5"/>
        </w:numPr>
        <w:ind w:left="850" w:hanging="425"/>
        <w:rPr>
          <w:color w:val="000000" w:themeColor="text1"/>
          <w:szCs w:val="22"/>
        </w:rPr>
      </w:pPr>
      <w:r w:rsidRPr="00D2517E">
        <w:rPr>
          <w:szCs w:val="22"/>
        </w:rPr>
        <w:t>F</w:t>
      </w:r>
      <w:r w:rsidRPr="0048073B">
        <w:rPr>
          <w:color w:val="000000" w:themeColor="text1"/>
          <w:szCs w:val="22"/>
        </w:rPr>
        <w:t>iler verification</w:t>
      </w:r>
    </w:p>
    <w:p w14:paraId="190975F4" w14:textId="77777777" w:rsidR="0091681C" w:rsidRPr="0048073B" w:rsidRDefault="0091681C" w:rsidP="0091681C">
      <w:pPr>
        <w:pStyle w:val="1txt"/>
        <w:ind w:left="794" w:firstLine="357"/>
        <w:rPr>
          <w:color w:val="000000" w:themeColor="text1"/>
        </w:rPr>
      </w:pPr>
      <w:r w:rsidRPr="0048073B">
        <w:rPr>
          <w:color w:val="000000" w:themeColor="text1"/>
        </w:rPr>
        <w:t>Filer is a user already registered in the system.</w:t>
      </w:r>
    </w:p>
    <w:p w14:paraId="1AFECD49" w14:textId="77777777" w:rsidR="0091681C" w:rsidRPr="0048073B" w:rsidRDefault="0091681C" w:rsidP="0091681C">
      <w:pPr>
        <w:pStyle w:val="11"/>
        <w:numPr>
          <w:ilvl w:val="0"/>
          <w:numId w:val="5"/>
        </w:numPr>
        <w:ind w:left="850" w:hanging="425"/>
        <w:rPr>
          <w:color w:val="000000" w:themeColor="text1"/>
          <w:szCs w:val="22"/>
        </w:rPr>
      </w:pPr>
      <w:r w:rsidRPr="0048073B">
        <w:rPr>
          <w:color w:val="000000" w:themeColor="text1"/>
          <w:szCs w:val="22"/>
        </w:rPr>
        <w:t>Input field verification</w:t>
      </w:r>
    </w:p>
    <w:p w14:paraId="3C163379" w14:textId="5D077663" w:rsidR="0091681C" w:rsidRPr="0048073B" w:rsidRDefault="0091681C" w:rsidP="00534B7B">
      <w:pPr>
        <w:pStyle w:val="Af3"/>
        <w:numPr>
          <w:ilvl w:val="0"/>
          <w:numId w:val="8"/>
        </w:numPr>
        <w:rPr>
          <w:color w:val="000000" w:themeColor="text1"/>
          <w:kern w:val="0"/>
          <w:szCs w:val="22"/>
        </w:rPr>
      </w:pPr>
      <w:r w:rsidRPr="0048073B">
        <w:rPr>
          <w:color w:val="000000" w:themeColor="text1"/>
          <w:kern w:val="0"/>
          <w:szCs w:val="22"/>
        </w:rPr>
        <w:t>Individual field verification</w:t>
      </w:r>
    </w:p>
    <w:p w14:paraId="3AC18D83" w14:textId="025F8396" w:rsidR="0091681C" w:rsidRPr="0048073B" w:rsidRDefault="00422F82" w:rsidP="0091681C">
      <w:pPr>
        <w:pStyle w:val="1txt"/>
        <w:ind w:left="794" w:firstLine="357"/>
        <w:rPr>
          <w:color w:val="000000" w:themeColor="text1"/>
          <w:szCs w:val="22"/>
        </w:rPr>
      </w:pPr>
      <w:r w:rsidRPr="0048073B">
        <w:rPr>
          <w:color w:val="000000" w:themeColor="text1"/>
        </w:rPr>
        <w:t>Refer to the "List of Input Fields" and the "System Design Specification for NACCS Online Procedures".</w:t>
      </w:r>
    </w:p>
    <w:p w14:paraId="2E5EAB4A" w14:textId="23E4CF4C" w:rsidR="0091681C" w:rsidRPr="0048073B" w:rsidRDefault="0091681C" w:rsidP="00534B7B">
      <w:pPr>
        <w:pStyle w:val="Af3"/>
        <w:numPr>
          <w:ilvl w:val="0"/>
          <w:numId w:val="8"/>
        </w:numPr>
        <w:rPr>
          <w:color w:val="000000" w:themeColor="text1"/>
          <w:kern w:val="0"/>
          <w:szCs w:val="22"/>
        </w:rPr>
      </w:pPr>
      <w:r w:rsidRPr="0048073B">
        <w:rPr>
          <w:color w:val="000000" w:themeColor="text1"/>
          <w:kern w:val="0"/>
          <w:szCs w:val="22"/>
        </w:rPr>
        <w:t>Data linkage verification</w:t>
      </w:r>
    </w:p>
    <w:p w14:paraId="00DE016A" w14:textId="7BD2EFF6" w:rsidR="0091681C" w:rsidRPr="0048073B" w:rsidRDefault="00422F82" w:rsidP="0091681C">
      <w:pPr>
        <w:pStyle w:val="1txt"/>
        <w:ind w:left="794" w:firstLine="357"/>
        <w:rPr>
          <w:color w:val="000000" w:themeColor="text1"/>
          <w:szCs w:val="22"/>
        </w:rPr>
      </w:pPr>
      <w:r w:rsidRPr="0048073B">
        <w:rPr>
          <w:color w:val="000000" w:themeColor="text1"/>
          <w:szCs w:val="22"/>
        </w:rPr>
        <w:t>Refer to the "List of Input Fields" and the "System Design Specification for NACCS Online Procedures".</w:t>
      </w:r>
    </w:p>
    <w:p w14:paraId="5FE8F694" w14:textId="77777777" w:rsidR="0091681C" w:rsidRPr="0048073B" w:rsidRDefault="0091681C" w:rsidP="0091681C">
      <w:pPr>
        <w:pStyle w:val="11"/>
        <w:numPr>
          <w:ilvl w:val="0"/>
          <w:numId w:val="5"/>
        </w:numPr>
        <w:ind w:left="850" w:hanging="425"/>
        <w:rPr>
          <w:color w:val="000000" w:themeColor="text1"/>
          <w:szCs w:val="22"/>
        </w:rPr>
      </w:pPr>
      <w:r w:rsidRPr="0048073B">
        <w:rPr>
          <w:color w:val="000000" w:themeColor="text1"/>
          <w:szCs w:val="22"/>
        </w:rPr>
        <w:t>User ID Database verification</w:t>
      </w:r>
    </w:p>
    <w:p w14:paraId="60DCF61B" w14:textId="2DF1DC77" w:rsidR="005B5991" w:rsidRPr="0048073B" w:rsidRDefault="0091681C" w:rsidP="0091681C">
      <w:pPr>
        <w:pStyle w:val="1txt"/>
        <w:ind w:left="794" w:firstLine="357"/>
        <w:rPr>
          <w:color w:val="000000" w:themeColor="text1"/>
          <w:szCs w:val="22"/>
        </w:rPr>
      </w:pPr>
      <w:r w:rsidRPr="0048073B">
        <w:rPr>
          <w:color w:val="000000" w:themeColor="text1"/>
        </w:rPr>
        <w:t>When URY is implemented by users with temporary passwords, Function Type Code should NOT be “I” for initialization of NACCS user password nor “X” for cancelling initialization of NACCS user password.</w:t>
      </w:r>
    </w:p>
    <w:p w14:paraId="1544636E" w14:textId="77777777" w:rsidR="0030614A" w:rsidRPr="0048073B" w:rsidRDefault="00866A54" w:rsidP="0030614A">
      <w:pPr>
        <w:pStyle w:val="m1"/>
        <w:numPr>
          <w:ilvl w:val="0"/>
          <w:numId w:val="3"/>
        </w:numPr>
        <w:ind w:left="425" w:hanging="425"/>
        <w:rPr>
          <w:color w:val="000000" w:themeColor="text1"/>
          <w:szCs w:val="22"/>
        </w:rPr>
      </w:pPr>
      <w:r w:rsidRPr="0048073B">
        <w:rPr>
          <w:color w:val="000000" w:themeColor="text1"/>
          <w:szCs w:val="22"/>
        </w:rPr>
        <w:br w:type="page"/>
      </w:r>
      <w:r w:rsidR="0030614A" w:rsidRPr="0048073B">
        <w:rPr>
          <w:color w:val="000000" w:themeColor="text1"/>
          <w:szCs w:val="22"/>
        </w:rPr>
        <w:t>Processing Details</w:t>
      </w:r>
    </w:p>
    <w:p w14:paraId="7BA739FD" w14:textId="77777777" w:rsidR="0030614A" w:rsidRPr="0048073B" w:rsidRDefault="0030614A" w:rsidP="0030614A">
      <w:pPr>
        <w:pStyle w:val="11"/>
        <w:numPr>
          <w:ilvl w:val="0"/>
          <w:numId w:val="6"/>
        </w:numPr>
        <w:ind w:left="850" w:hanging="425"/>
        <w:rPr>
          <w:color w:val="000000" w:themeColor="text1"/>
          <w:szCs w:val="22"/>
        </w:rPr>
      </w:pPr>
      <w:r w:rsidRPr="0048073B">
        <w:rPr>
          <w:color w:val="000000" w:themeColor="text1"/>
          <w:szCs w:val="22"/>
        </w:rPr>
        <w:t>Input data verification</w:t>
      </w:r>
    </w:p>
    <w:p w14:paraId="5968A69B" w14:textId="77777777" w:rsidR="0030614A" w:rsidRPr="0048073B" w:rsidRDefault="0030614A" w:rsidP="0030614A">
      <w:pPr>
        <w:pStyle w:val="1txt"/>
        <w:ind w:left="794" w:firstLine="357"/>
        <w:rPr>
          <w:color w:val="000000" w:themeColor="text1"/>
        </w:rPr>
      </w:pPr>
      <w:r w:rsidRPr="0048073B">
        <w:rPr>
          <w:color w:val="000000" w:themeColor="text1"/>
        </w:rPr>
        <w:t>When the above-mentioned input conditions are met, Process Result Code “00000-0000-0000” should be set before proceeding to the steps to follow.</w:t>
      </w:r>
    </w:p>
    <w:p w14:paraId="1ECC605A" w14:textId="5487E151" w:rsidR="0030614A" w:rsidRPr="0048073B" w:rsidRDefault="0030614A" w:rsidP="0030614A">
      <w:pPr>
        <w:pStyle w:val="1txt"/>
        <w:ind w:left="794" w:firstLine="357"/>
        <w:rPr>
          <w:color w:val="000000" w:themeColor="text1"/>
          <w:szCs w:val="22"/>
        </w:rPr>
      </w:pPr>
      <w:r w:rsidRPr="0048073B">
        <w:rPr>
          <w:color w:val="000000" w:themeColor="text1"/>
        </w:rPr>
        <w:t>When the above input conditions are NOT satisfied, which means an error, another code other than “00000-0000-0000” should be set</w:t>
      </w:r>
      <w:r w:rsidR="0046778A" w:rsidRPr="0048073B">
        <w:rPr>
          <w:color w:val="000000" w:themeColor="text1"/>
        </w:rPr>
        <w:t xml:space="preserve"> to have the relevant process</w:t>
      </w:r>
      <w:r w:rsidRPr="0048073B">
        <w:rPr>
          <w:color w:val="000000" w:themeColor="text1"/>
        </w:rPr>
        <w:t xml:space="preserve"> result output outputted. (For details</w:t>
      </w:r>
      <w:r w:rsidR="00E1675E" w:rsidRPr="0048073B">
        <w:rPr>
          <w:color w:val="000000" w:themeColor="text1"/>
        </w:rPr>
        <w:t xml:space="preserve"> of errors, see “List of Process</w:t>
      </w:r>
      <w:r w:rsidRPr="0048073B">
        <w:rPr>
          <w:color w:val="000000" w:themeColor="text1"/>
        </w:rPr>
        <w:t xml:space="preserve"> Result Codes”.)</w:t>
      </w:r>
    </w:p>
    <w:p w14:paraId="21992095" w14:textId="77777777" w:rsidR="0030614A" w:rsidRPr="0048073B" w:rsidRDefault="0030614A" w:rsidP="0030614A">
      <w:pPr>
        <w:pStyle w:val="11"/>
        <w:numPr>
          <w:ilvl w:val="0"/>
          <w:numId w:val="6"/>
        </w:numPr>
        <w:ind w:left="850" w:hanging="425"/>
        <w:rPr>
          <w:color w:val="000000" w:themeColor="text1"/>
          <w:szCs w:val="22"/>
        </w:rPr>
      </w:pPr>
      <w:r w:rsidRPr="0048073B">
        <w:rPr>
          <w:color w:val="000000" w:themeColor="text1"/>
          <w:szCs w:val="22"/>
        </w:rPr>
        <w:t>User ID database</w:t>
      </w:r>
    </w:p>
    <w:p w14:paraId="0A83BD56" w14:textId="77777777" w:rsidR="0030614A" w:rsidRPr="0048073B" w:rsidRDefault="0030614A" w:rsidP="0030614A">
      <w:pPr>
        <w:pStyle w:val="Af3"/>
        <w:numPr>
          <w:ilvl w:val="0"/>
          <w:numId w:val="7"/>
        </w:numPr>
        <w:rPr>
          <w:color w:val="000000" w:themeColor="text1"/>
          <w:kern w:val="0"/>
          <w:szCs w:val="22"/>
        </w:rPr>
      </w:pPr>
      <w:r w:rsidRPr="0048073B">
        <w:rPr>
          <w:color w:val="000000" w:themeColor="text1"/>
          <w:kern w:val="0"/>
          <w:szCs w:val="22"/>
        </w:rPr>
        <w:t>When changing NACCS user passwords</w:t>
      </w:r>
    </w:p>
    <w:p w14:paraId="0594F1A5" w14:textId="68037E39" w:rsidR="00A3763A" w:rsidRPr="0048073B" w:rsidRDefault="0030614A" w:rsidP="0030614A">
      <w:pPr>
        <w:autoSpaceDE w:val="0"/>
        <w:autoSpaceDN w:val="0"/>
        <w:adjustRightInd w:val="0"/>
        <w:ind w:leftChars="716" w:left="1421"/>
        <w:jc w:val="left"/>
        <w:rPr>
          <w:rFonts w:ascii="Arial" w:hAnsi="Arial" w:cs="Arial"/>
          <w:color w:val="000000" w:themeColor="text1"/>
          <w:kern w:val="0"/>
        </w:rPr>
      </w:pPr>
      <w:r w:rsidRPr="0048073B">
        <w:rPr>
          <w:rFonts w:ascii="Arial" w:hAnsi="Arial" w:cs="Arial"/>
          <w:color w:val="000000" w:themeColor="text1"/>
          <w:kern w:val="0"/>
          <w:szCs w:val="22"/>
          <w:lang w:bidi="en-US"/>
        </w:rPr>
        <w:t>The user password inputted will be set.</w:t>
      </w:r>
      <w:r w:rsidR="0047695F" w:rsidRPr="0048073B">
        <w:rPr>
          <w:rFonts w:ascii="Arial" w:hAnsi="Arial" w:cs="Arial"/>
          <w:color w:val="000000" w:themeColor="text1"/>
          <w:highlight w:val="green"/>
        </w:rPr>
        <w:t xml:space="preserve"> When any procedure except URY cannot be implemented, it should be changed so that all procedures can be implemented.</w:t>
      </w:r>
    </w:p>
    <w:p w14:paraId="2086F53D" w14:textId="77777777" w:rsidR="0030614A" w:rsidRPr="0048073B" w:rsidRDefault="0030614A" w:rsidP="0030614A">
      <w:pPr>
        <w:pStyle w:val="Af3"/>
        <w:numPr>
          <w:ilvl w:val="0"/>
          <w:numId w:val="7"/>
        </w:numPr>
        <w:rPr>
          <w:color w:val="000000" w:themeColor="text1"/>
          <w:kern w:val="0"/>
          <w:szCs w:val="22"/>
        </w:rPr>
      </w:pPr>
      <w:r w:rsidRPr="0048073B">
        <w:rPr>
          <w:color w:val="000000" w:themeColor="text1"/>
          <w:kern w:val="0"/>
          <w:szCs w:val="22"/>
        </w:rPr>
        <w:t>When initializing NACCS user passwords</w:t>
      </w:r>
    </w:p>
    <w:p w14:paraId="2CC1AC8B" w14:textId="1DE86D9A" w:rsidR="00F665DE" w:rsidRPr="0048073B" w:rsidRDefault="0030614A" w:rsidP="006C0164">
      <w:pPr>
        <w:autoSpaceDE w:val="0"/>
        <w:autoSpaceDN w:val="0"/>
        <w:adjustRightInd w:val="0"/>
        <w:ind w:leftChars="716" w:left="1421"/>
        <w:jc w:val="left"/>
        <w:rPr>
          <w:rFonts w:ascii="Arial" w:hAnsi="Arial" w:cs="Arial"/>
          <w:color w:val="000000" w:themeColor="text1"/>
          <w:kern w:val="0"/>
          <w:szCs w:val="22"/>
        </w:rPr>
      </w:pPr>
      <w:r w:rsidRPr="0048073B">
        <w:rPr>
          <w:rFonts w:ascii="Arial" w:hAnsi="Arial" w:cs="Arial"/>
          <w:color w:val="000000" w:themeColor="text1"/>
          <w:kern w:val="0"/>
          <w:szCs w:val="22"/>
          <w:lang w:bidi="en-US"/>
        </w:rPr>
        <w:t>The temporary password which is generated by the system will be set.</w:t>
      </w:r>
      <w:r w:rsidR="0047695F" w:rsidRPr="0048073B">
        <w:rPr>
          <w:rFonts w:ascii="Arial" w:hAnsi="Arial" w:cs="Arial"/>
          <w:color w:val="000000" w:themeColor="text1"/>
          <w:kern w:val="0"/>
          <w:szCs w:val="22"/>
          <w:lang w:bidi="en-US"/>
        </w:rPr>
        <w:t xml:space="preserve"> </w:t>
      </w:r>
      <w:r w:rsidR="0047695F" w:rsidRPr="0048073B">
        <w:rPr>
          <w:rFonts w:ascii="Arial" w:hAnsi="Arial" w:cs="Arial"/>
          <w:color w:val="000000" w:themeColor="text1"/>
          <w:szCs w:val="22"/>
          <w:highlight w:val="green"/>
        </w:rPr>
        <w:t>It should be changed so that all procedures except URY cannot be implemented.</w:t>
      </w:r>
    </w:p>
    <w:p w14:paraId="77A6636D" w14:textId="77777777" w:rsidR="0030614A" w:rsidRPr="0048073B" w:rsidRDefault="0030614A" w:rsidP="0030614A">
      <w:pPr>
        <w:pStyle w:val="Af3"/>
        <w:numPr>
          <w:ilvl w:val="0"/>
          <w:numId w:val="7"/>
        </w:numPr>
        <w:rPr>
          <w:color w:val="000000" w:themeColor="text1"/>
          <w:kern w:val="0"/>
          <w:szCs w:val="22"/>
        </w:rPr>
      </w:pPr>
      <w:r w:rsidRPr="0048073B">
        <w:rPr>
          <w:color w:val="000000" w:themeColor="text1"/>
          <w:kern w:val="0"/>
          <w:szCs w:val="22"/>
        </w:rPr>
        <w:t>When cancelling initialization of NACCS user passwords</w:t>
      </w:r>
    </w:p>
    <w:p w14:paraId="7CC80BF3" w14:textId="77777777" w:rsidR="0030614A" w:rsidRPr="0048073B" w:rsidRDefault="0030614A" w:rsidP="006C0164">
      <w:pPr>
        <w:autoSpaceDE w:val="0"/>
        <w:autoSpaceDN w:val="0"/>
        <w:adjustRightInd w:val="0"/>
        <w:ind w:leftChars="716" w:left="1421"/>
        <w:jc w:val="left"/>
        <w:rPr>
          <w:rFonts w:ascii="Arial" w:hAnsi="Arial" w:cs="Arial"/>
          <w:color w:val="000000" w:themeColor="text1"/>
          <w:kern w:val="0"/>
          <w:szCs w:val="22"/>
          <w:lang w:bidi="en-US"/>
        </w:rPr>
      </w:pPr>
      <w:r w:rsidRPr="0048073B">
        <w:rPr>
          <w:rFonts w:ascii="Arial" w:hAnsi="Arial" w:cs="Arial"/>
          <w:color w:val="000000" w:themeColor="text1"/>
          <w:kern w:val="0"/>
          <w:szCs w:val="22"/>
          <w:lang w:bidi="en-US"/>
        </w:rPr>
        <w:t>The original user password before initialization will be set.</w:t>
      </w:r>
    </w:p>
    <w:p w14:paraId="1DA7CD0E" w14:textId="4F35DA76" w:rsidR="009D521E" w:rsidRPr="0048073B" w:rsidRDefault="0047695F" w:rsidP="00E16286">
      <w:pPr>
        <w:numPr>
          <w:ilvl w:val="0"/>
          <w:numId w:val="6"/>
        </w:numPr>
        <w:autoSpaceDE w:val="0"/>
        <w:autoSpaceDN w:val="0"/>
        <w:adjustRightInd w:val="0"/>
        <w:ind w:left="851" w:hanging="426"/>
        <w:jc w:val="left"/>
        <w:rPr>
          <w:rFonts w:ascii="Arial" w:hAnsi="Arial" w:cs="Arial"/>
          <w:color w:val="000000" w:themeColor="text1"/>
          <w:kern w:val="0"/>
          <w:szCs w:val="22"/>
          <w:highlight w:val="green"/>
        </w:rPr>
      </w:pPr>
      <w:r w:rsidRPr="0048073B">
        <w:rPr>
          <w:rFonts w:ascii="Arial" w:hAnsi="Arial" w:cs="Arial"/>
          <w:color w:val="000000" w:themeColor="text1"/>
          <w:szCs w:val="22"/>
          <w:highlight w:val="green"/>
        </w:rPr>
        <w:t>User information database</w:t>
      </w:r>
    </w:p>
    <w:p w14:paraId="49725E10" w14:textId="3CC1FA5B" w:rsidR="009D521E" w:rsidRPr="0048073B" w:rsidRDefault="00E16286" w:rsidP="00F421E1">
      <w:pPr>
        <w:pStyle w:val="af"/>
        <w:numPr>
          <w:ilvl w:val="0"/>
          <w:numId w:val="9"/>
        </w:numPr>
        <w:ind w:leftChars="0" w:left="1089" w:firstLineChars="0"/>
        <w:jc w:val="both"/>
        <w:rPr>
          <w:rFonts w:ascii="Arial" w:hAnsi="Arial" w:cs="Arial"/>
          <w:color w:val="000000" w:themeColor="text1"/>
          <w:kern w:val="0"/>
        </w:rPr>
      </w:pPr>
      <w:r w:rsidRPr="0048073B">
        <w:rPr>
          <w:rFonts w:ascii="Arial" w:hAnsi="Arial" w:cs="Arial"/>
          <w:color w:val="000000" w:themeColor="text1"/>
          <w:highlight w:val="green"/>
        </w:rPr>
        <w:t>When changing NACCS user passwords</w:t>
      </w:r>
    </w:p>
    <w:p w14:paraId="438F6CB2" w14:textId="1A732700" w:rsidR="009D521E" w:rsidRPr="0048073B" w:rsidRDefault="00E16286" w:rsidP="00E16286">
      <w:pPr>
        <w:autoSpaceDE w:val="0"/>
        <w:autoSpaceDN w:val="0"/>
        <w:adjustRightInd w:val="0"/>
        <w:ind w:leftChars="429" w:left="851" w:firstLineChars="100" w:firstLine="198"/>
        <w:jc w:val="left"/>
        <w:rPr>
          <w:rFonts w:ascii="Arial" w:hAnsi="Arial" w:cs="Arial"/>
          <w:color w:val="000000" w:themeColor="text1"/>
          <w:kern w:val="0"/>
          <w:szCs w:val="22"/>
        </w:rPr>
      </w:pPr>
      <w:r w:rsidRPr="0048073B">
        <w:rPr>
          <w:rFonts w:ascii="Arial" w:hAnsi="Arial" w:cs="Arial"/>
          <w:color w:val="000000" w:themeColor="text1"/>
          <w:szCs w:val="22"/>
          <w:highlight w:val="green"/>
        </w:rPr>
        <w:t xml:space="preserve">When entered user ID has been existed in the user information database and account locked, the lock should be released and </w:t>
      </w:r>
      <w:r w:rsidR="009A377F" w:rsidRPr="0048073B">
        <w:rPr>
          <w:rFonts w:ascii="Arial" w:hAnsi="Arial" w:cs="Arial"/>
          <w:color w:val="000000" w:themeColor="text1"/>
          <w:szCs w:val="22"/>
        </w:rPr>
        <w:t>account lock cumulative count</w:t>
      </w:r>
      <w:r w:rsidR="009A377F" w:rsidRPr="0048073B">
        <w:rPr>
          <w:rFonts w:ascii="Arial" w:hAnsi="Arial" w:cs="Arial"/>
          <w:color w:val="000000" w:themeColor="text1"/>
          <w:szCs w:val="22"/>
          <w:highlight w:val="green"/>
        </w:rPr>
        <w:t xml:space="preserve"> </w:t>
      </w:r>
      <w:r w:rsidRPr="0048073B">
        <w:rPr>
          <w:rFonts w:ascii="Arial" w:hAnsi="Arial" w:cs="Arial"/>
          <w:color w:val="000000" w:themeColor="text1"/>
          <w:szCs w:val="22"/>
          <w:highlight w:val="green"/>
        </w:rPr>
        <w:t>should be updated to 0.</w:t>
      </w:r>
    </w:p>
    <w:p w14:paraId="62F93087" w14:textId="5CA617CF" w:rsidR="0030614A" w:rsidRPr="0048073B" w:rsidRDefault="0030614A" w:rsidP="0030614A">
      <w:pPr>
        <w:pStyle w:val="11"/>
        <w:numPr>
          <w:ilvl w:val="0"/>
          <w:numId w:val="6"/>
        </w:numPr>
        <w:ind w:left="850" w:hanging="425"/>
        <w:rPr>
          <w:color w:val="000000" w:themeColor="text1"/>
          <w:szCs w:val="22"/>
        </w:rPr>
      </w:pPr>
      <w:r w:rsidRPr="0048073B">
        <w:rPr>
          <w:color w:val="000000" w:themeColor="text1"/>
          <w:szCs w:val="22"/>
        </w:rPr>
        <w:t>Output Messages</w:t>
      </w:r>
    </w:p>
    <w:p w14:paraId="57EB89B7" w14:textId="5DA601F5" w:rsidR="00B715F0" w:rsidRPr="0048073B" w:rsidRDefault="0030614A" w:rsidP="006C0164">
      <w:pPr>
        <w:pStyle w:val="1txt"/>
        <w:ind w:left="794" w:firstLine="357"/>
        <w:rPr>
          <w:color w:val="000000" w:themeColor="text1"/>
          <w:szCs w:val="22"/>
        </w:rPr>
      </w:pPr>
      <w:r w:rsidRPr="0048073B">
        <w:rPr>
          <w:color w:val="000000" w:themeColor="text1"/>
          <w:szCs w:val="22"/>
        </w:rPr>
        <w:t>Editing and output of output messages as mentioned later will be implemented. For items to be outputted, see “List of Output Fields”.</w:t>
      </w:r>
    </w:p>
    <w:p w14:paraId="020F2300" w14:textId="40B83967" w:rsidR="00B715F0" w:rsidRPr="00D2517E" w:rsidRDefault="00656B9A" w:rsidP="000E7821">
      <w:pPr>
        <w:autoSpaceDE w:val="0"/>
        <w:autoSpaceDN w:val="0"/>
        <w:adjustRightInd w:val="0"/>
        <w:ind w:left="284" w:hangingChars="143" w:hanging="284"/>
        <w:jc w:val="left"/>
        <w:rPr>
          <w:rFonts w:ascii="Arial" w:hAnsi="Arial" w:cs="Arial"/>
          <w:color w:val="000000"/>
          <w:kern w:val="0"/>
          <w:szCs w:val="22"/>
        </w:rPr>
      </w:pPr>
      <w:r w:rsidRPr="0048073B">
        <w:rPr>
          <w:rFonts w:ascii="Arial" w:hAnsi="Arial" w:cs="Arial"/>
          <w:color w:val="000000" w:themeColor="text1"/>
          <w:kern w:val="0"/>
          <w:szCs w:val="22"/>
        </w:rPr>
        <w:tab/>
      </w:r>
      <w:r w:rsidR="00B715F0" w:rsidRPr="00D2517E">
        <w:rPr>
          <w:rFonts w:ascii="Arial" w:hAnsi="Arial" w:cs="Arial"/>
          <w:color w:val="000000"/>
          <w:kern w:val="0"/>
          <w:szCs w:val="22"/>
        </w:rPr>
        <w:br w:type="page"/>
      </w:r>
    </w:p>
    <w:p w14:paraId="10897015" w14:textId="3A72CC22" w:rsidR="003F3066" w:rsidRPr="0048073B" w:rsidRDefault="003F3066" w:rsidP="003F3066">
      <w:pPr>
        <w:pStyle w:val="m1"/>
        <w:numPr>
          <w:ilvl w:val="0"/>
          <w:numId w:val="3"/>
        </w:numPr>
        <w:rPr>
          <w:color w:val="000000" w:themeColor="text1"/>
          <w:szCs w:val="22"/>
        </w:rPr>
      </w:pPr>
      <w:r w:rsidRPr="0048073B">
        <w:rPr>
          <w:color w:val="000000" w:themeColor="text1"/>
          <w:szCs w:val="22"/>
        </w:rPr>
        <w:t>Output Information</w:t>
      </w:r>
    </w:p>
    <w:p w14:paraId="763C51B8" w14:textId="61519D4A" w:rsidR="000E7821" w:rsidRPr="0048073B" w:rsidRDefault="003F3066" w:rsidP="003F3066">
      <w:pPr>
        <w:ind w:firstLineChars="197" w:firstLine="391"/>
        <w:outlineLvl w:val="0"/>
        <w:rPr>
          <w:rFonts w:ascii="Arial" w:hAnsi="Arial" w:cs="Arial"/>
          <w:color w:val="000000" w:themeColor="text1"/>
        </w:rPr>
      </w:pPr>
      <w:r w:rsidRPr="0048073B">
        <w:rPr>
          <w:rFonts w:ascii="Arial" w:hAnsi="Arial" w:cs="Arial"/>
          <w:color w:val="000000" w:themeColor="text1"/>
        </w:rPr>
        <w:t>(</w:t>
      </w:r>
      <w:r w:rsidR="000E7821" w:rsidRPr="0048073B">
        <w:rPr>
          <w:rFonts w:ascii="Arial" w:hAnsi="Arial" w:cs="Arial"/>
          <w:color w:val="000000" w:themeColor="text1"/>
        </w:rPr>
        <w:t>1)</w:t>
      </w:r>
      <w:r w:rsidR="000E7821" w:rsidRPr="0048073B">
        <w:rPr>
          <w:rFonts w:ascii="Arial" w:hAnsi="Arial" w:cs="Arial"/>
          <w:color w:val="000000" w:themeColor="text1"/>
        </w:rPr>
        <w:tab/>
        <w:t>Other than WebNACCS</w:t>
      </w:r>
    </w:p>
    <w:tbl>
      <w:tblPr>
        <w:tblW w:w="981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2452"/>
        <w:gridCol w:w="4905"/>
        <w:gridCol w:w="2453"/>
      </w:tblGrid>
      <w:tr w:rsidR="0048073B" w:rsidRPr="0048073B" w14:paraId="1F676C1B" w14:textId="77777777" w:rsidTr="00D776CD">
        <w:trPr>
          <w:trHeight w:val="397"/>
        </w:trPr>
        <w:tc>
          <w:tcPr>
            <w:tcW w:w="2452" w:type="dxa"/>
            <w:tcBorders>
              <w:top w:val="single" w:sz="6" w:space="0" w:color="auto"/>
              <w:left w:val="single" w:sz="6" w:space="0" w:color="auto"/>
              <w:bottom w:val="single" w:sz="6" w:space="0" w:color="auto"/>
              <w:right w:val="single" w:sz="6" w:space="0" w:color="auto"/>
            </w:tcBorders>
            <w:vAlign w:val="center"/>
            <w:hideMark/>
          </w:tcPr>
          <w:p w14:paraId="0317F9E8" w14:textId="41A634CD" w:rsidR="003F3066" w:rsidRPr="0048073B" w:rsidRDefault="003F3066" w:rsidP="003F3066">
            <w:pPr>
              <w:rPr>
                <w:rFonts w:ascii="Arial" w:hAnsi="Arial" w:cs="Arial"/>
                <w:color w:val="000000" w:themeColor="text1"/>
                <w:szCs w:val="22"/>
              </w:rPr>
            </w:pPr>
            <w:r w:rsidRPr="0048073B">
              <w:rPr>
                <w:rFonts w:ascii="Arial" w:hAnsi="Arial" w:cs="Arial"/>
                <w:color w:val="000000" w:themeColor="text1"/>
                <w:szCs w:val="22"/>
              </w:rPr>
              <w:t>Output Information</w:t>
            </w:r>
          </w:p>
        </w:tc>
        <w:tc>
          <w:tcPr>
            <w:tcW w:w="4905" w:type="dxa"/>
            <w:tcBorders>
              <w:top w:val="single" w:sz="6" w:space="0" w:color="auto"/>
              <w:left w:val="single" w:sz="6" w:space="0" w:color="auto"/>
              <w:bottom w:val="single" w:sz="6" w:space="0" w:color="auto"/>
              <w:right w:val="single" w:sz="6" w:space="0" w:color="auto"/>
            </w:tcBorders>
            <w:vAlign w:val="center"/>
            <w:hideMark/>
          </w:tcPr>
          <w:p w14:paraId="49DAE8B6" w14:textId="5B4FD55B" w:rsidR="003F3066" w:rsidRPr="0048073B" w:rsidRDefault="003F3066" w:rsidP="003F3066">
            <w:pPr>
              <w:rPr>
                <w:rFonts w:ascii="Arial" w:hAnsi="Arial" w:cs="Arial"/>
                <w:color w:val="000000" w:themeColor="text1"/>
                <w:szCs w:val="22"/>
              </w:rPr>
            </w:pPr>
            <w:r w:rsidRPr="0048073B">
              <w:rPr>
                <w:rFonts w:ascii="Arial" w:hAnsi="Arial" w:cs="Arial"/>
                <w:color w:val="000000" w:themeColor="text1"/>
                <w:szCs w:val="22"/>
              </w:rPr>
              <w:t>Output Conditions</w:t>
            </w:r>
          </w:p>
        </w:tc>
        <w:tc>
          <w:tcPr>
            <w:tcW w:w="2453" w:type="dxa"/>
            <w:tcBorders>
              <w:top w:val="single" w:sz="6" w:space="0" w:color="auto"/>
              <w:left w:val="single" w:sz="6" w:space="0" w:color="auto"/>
              <w:bottom w:val="single" w:sz="6" w:space="0" w:color="auto"/>
              <w:right w:val="single" w:sz="6" w:space="0" w:color="auto"/>
            </w:tcBorders>
            <w:vAlign w:val="center"/>
            <w:hideMark/>
          </w:tcPr>
          <w:p w14:paraId="6E1E6722" w14:textId="32B15DFA" w:rsidR="003F3066" w:rsidRPr="0048073B" w:rsidRDefault="003F3066" w:rsidP="003F3066">
            <w:pPr>
              <w:rPr>
                <w:rFonts w:ascii="Arial" w:hAnsi="Arial" w:cs="Arial"/>
                <w:color w:val="000000" w:themeColor="text1"/>
                <w:szCs w:val="22"/>
              </w:rPr>
            </w:pPr>
            <w:r w:rsidRPr="0048073B">
              <w:rPr>
                <w:rFonts w:ascii="Arial" w:hAnsi="Arial" w:cs="Arial"/>
                <w:color w:val="000000" w:themeColor="text1"/>
                <w:szCs w:val="22"/>
              </w:rPr>
              <w:t>Output Destination</w:t>
            </w:r>
          </w:p>
        </w:tc>
      </w:tr>
      <w:tr w:rsidR="0048073B" w:rsidRPr="0048073B" w14:paraId="5E76258A" w14:textId="77777777" w:rsidTr="00FD2DB7">
        <w:trPr>
          <w:trHeight w:val="397"/>
        </w:trPr>
        <w:tc>
          <w:tcPr>
            <w:tcW w:w="2452" w:type="dxa"/>
            <w:tcBorders>
              <w:top w:val="single" w:sz="6" w:space="0" w:color="auto"/>
              <w:left w:val="single" w:sz="6" w:space="0" w:color="auto"/>
              <w:bottom w:val="single" w:sz="6" w:space="0" w:color="auto"/>
              <w:right w:val="single" w:sz="6" w:space="0" w:color="auto"/>
            </w:tcBorders>
            <w:vAlign w:val="center"/>
            <w:hideMark/>
          </w:tcPr>
          <w:p w14:paraId="5DAAF8E3" w14:textId="085449FD" w:rsidR="003F3066" w:rsidRPr="0048073B" w:rsidRDefault="003F3066" w:rsidP="003F3066">
            <w:pPr>
              <w:ind w:right="-57"/>
              <w:rPr>
                <w:rFonts w:ascii="Arial" w:hAnsi="Arial" w:cs="Arial"/>
                <w:noProof/>
                <w:color w:val="000000" w:themeColor="text1"/>
                <w:szCs w:val="22"/>
              </w:rPr>
            </w:pPr>
            <w:r w:rsidRPr="0048073B">
              <w:rPr>
                <w:rFonts w:ascii="Arial" w:hAnsi="Arial" w:cs="Arial"/>
                <w:noProof/>
                <w:color w:val="000000" w:themeColor="text1"/>
                <w:szCs w:val="22"/>
              </w:rPr>
              <w:t>Process Result Output</w:t>
            </w:r>
          </w:p>
        </w:tc>
        <w:tc>
          <w:tcPr>
            <w:tcW w:w="4905" w:type="dxa"/>
            <w:tcBorders>
              <w:top w:val="single" w:sz="6" w:space="0" w:color="auto"/>
              <w:left w:val="single" w:sz="6" w:space="0" w:color="auto"/>
              <w:bottom w:val="single" w:sz="6" w:space="0" w:color="auto"/>
              <w:right w:val="single" w:sz="6" w:space="0" w:color="auto"/>
            </w:tcBorders>
            <w:vAlign w:val="center"/>
            <w:hideMark/>
          </w:tcPr>
          <w:p w14:paraId="031AF555" w14:textId="665F3E7B" w:rsidR="003F3066" w:rsidRPr="0048073B" w:rsidRDefault="003F3066" w:rsidP="003F3066">
            <w:pPr>
              <w:ind w:right="-57"/>
              <w:rPr>
                <w:rFonts w:ascii="Arial" w:hAnsi="Arial" w:cs="Arial"/>
                <w:noProof/>
                <w:color w:val="000000" w:themeColor="text1"/>
                <w:szCs w:val="22"/>
              </w:rPr>
            </w:pPr>
            <w:r w:rsidRPr="0048073B">
              <w:rPr>
                <w:rFonts w:ascii="Arial" w:hAnsi="Arial" w:cs="Arial"/>
                <w:noProof/>
                <w:color w:val="000000" w:themeColor="text1"/>
                <w:szCs w:val="22"/>
              </w:rPr>
              <w:t>N/A</w:t>
            </w:r>
          </w:p>
        </w:tc>
        <w:tc>
          <w:tcPr>
            <w:tcW w:w="2453" w:type="dxa"/>
            <w:tcBorders>
              <w:top w:val="single" w:sz="6" w:space="0" w:color="auto"/>
              <w:left w:val="single" w:sz="6" w:space="0" w:color="auto"/>
              <w:bottom w:val="single" w:sz="6" w:space="0" w:color="auto"/>
              <w:right w:val="single" w:sz="6" w:space="0" w:color="auto"/>
            </w:tcBorders>
            <w:vAlign w:val="center"/>
            <w:hideMark/>
          </w:tcPr>
          <w:p w14:paraId="3C4281B1" w14:textId="5ECCFCA4" w:rsidR="003F3066" w:rsidRPr="0048073B" w:rsidRDefault="003F3066" w:rsidP="003F3066">
            <w:pPr>
              <w:rPr>
                <w:rFonts w:ascii="Arial" w:hAnsi="Arial" w:cs="Arial"/>
                <w:color w:val="000000" w:themeColor="text1"/>
                <w:szCs w:val="22"/>
              </w:rPr>
            </w:pPr>
            <w:r w:rsidRPr="0048073B">
              <w:rPr>
                <w:rFonts w:ascii="Arial" w:hAnsi="Arial" w:cs="Arial"/>
                <w:color w:val="000000" w:themeColor="text1"/>
                <w:szCs w:val="22"/>
              </w:rPr>
              <w:t>Filer</w:t>
            </w:r>
          </w:p>
        </w:tc>
      </w:tr>
      <w:tr w:rsidR="003F3066" w:rsidRPr="0048073B" w14:paraId="3C6CC67A" w14:textId="77777777" w:rsidTr="00BE6BAA">
        <w:trPr>
          <w:trHeight w:val="397"/>
        </w:trPr>
        <w:tc>
          <w:tcPr>
            <w:tcW w:w="2452" w:type="dxa"/>
            <w:tcBorders>
              <w:top w:val="single" w:sz="6" w:space="0" w:color="auto"/>
              <w:left w:val="single" w:sz="6" w:space="0" w:color="auto"/>
              <w:bottom w:val="single" w:sz="6" w:space="0" w:color="auto"/>
              <w:right w:val="single" w:sz="6" w:space="0" w:color="auto"/>
            </w:tcBorders>
            <w:hideMark/>
          </w:tcPr>
          <w:p w14:paraId="758AFF7D" w14:textId="3231AA76" w:rsidR="003F3066" w:rsidRPr="0048073B" w:rsidRDefault="003F3066" w:rsidP="003F3066">
            <w:pPr>
              <w:ind w:right="-57"/>
              <w:rPr>
                <w:rFonts w:ascii="Arial" w:hAnsi="Arial" w:cs="Arial"/>
                <w:noProof/>
                <w:color w:val="000000" w:themeColor="text1"/>
                <w:szCs w:val="22"/>
              </w:rPr>
            </w:pPr>
            <w:r w:rsidRPr="0048073B">
              <w:rPr>
                <w:rFonts w:ascii="Arial" w:hAnsi="Arial" w:cs="Arial"/>
                <w:noProof/>
                <w:color w:val="000000" w:themeColor="text1"/>
                <w:szCs w:val="22"/>
              </w:rPr>
              <w:t>NACCS User Password Initialization Information</w:t>
            </w:r>
          </w:p>
        </w:tc>
        <w:tc>
          <w:tcPr>
            <w:tcW w:w="4905" w:type="dxa"/>
            <w:tcBorders>
              <w:top w:val="single" w:sz="6" w:space="0" w:color="auto"/>
              <w:left w:val="single" w:sz="6" w:space="0" w:color="auto"/>
              <w:bottom w:val="single" w:sz="6" w:space="0" w:color="auto"/>
              <w:right w:val="single" w:sz="6" w:space="0" w:color="auto"/>
            </w:tcBorders>
            <w:vAlign w:val="center"/>
            <w:hideMark/>
          </w:tcPr>
          <w:p w14:paraId="274BEC6A" w14:textId="77777777" w:rsidR="003F3066" w:rsidRPr="0048073B" w:rsidRDefault="003F3066" w:rsidP="003F3066">
            <w:pPr>
              <w:ind w:right="-57"/>
              <w:rPr>
                <w:rFonts w:ascii="Arial" w:hAnsi="Arial" w:cs="Arial"/>
                <w:noProof/>
                <w:color w:val="000000" w:themeColor="text1"/>
                <w:szCs w:val="22"/>
              </w:rPr>
            </w:pPr>
            <w:r w:rsidRPr="0048073B">
              <w:rPr>
                <w:rFonts w:ascii="Arial" w:hAnsi="Arial" w:cs="Arial"/>
                <w:noProof/>
                <w:color w:val="000000" w:themeColor="text1"/>
                <w:szCs w:val="22"/>
              </w:rPr>
              <w:t>To be outputted when both of the following conditions are met;</w:t>
            </w:r>
          </w:p>
          <w:p w14:paraId="26B96F22" w14:textId="77777777" w:rsidR="003F3066" w:rsidRPr="0048073B" w:rsidRDefault="003F3066" w:rsidP="003F3066">
            <w:pPr>
              <w:ind w:right="-57"/>
              <w:rPr>
                <w:rFonts w:ascii="Arial" w:hAnsi="Arial" w:cs="Arial"/>
                <w:noProof/>
                <w:color w:val="000000" w:themeColor="text1"/>
                <w:szCs w:val="22"/>
              </w:rPr>
            </w:pPr>
            <w:r w:rsidRPr="0048073B">
              <w:rPr>
                <w:rFonts w:ascii="Arial" w:hAnsi="Arial" w:cs="Arial"/>
                <w:noProof/>
                <w:color w:val="000000" w:themeColor="text1"/>
                <w:szCs w:val="22"/>
              </w:rPr>
              <w:t xml:space="preserve">(1) Function Type Code is “I” (Initialization). </w:t>
            </w:r>
          </w:p>
          <w:p w14:paraId="3493C20D" w14:textId="32E92FE9" w:rsidR="003F3066" w:rsidRPr="0048073B" w:rsidRDefault="003F3066" w:rsidP="003F3066">
            <w:pPr>
              <w:ind w:right="-57"/>
              <w:rPr>
                <w:rFonts w:ascii="Arial" w:hAnsi="Arial" w:cs="Arial"/>
                <w:noProof/>
                <w:color w:val="000000" w:themeColor="text1"/>
                <w:szCs w:val="22"/>
              </w:rPr>
            </w:pPr>
            <w:r w:rsidRPr="0048073B">
              <w:rPr>
                <w:rFonts w:ascii="Arial" w:hAnsi="Arial" w:cs="Arial"/>
                <w:noProof/>
                <w:color w:val="000000" w:themeColor="text1"/>
                <w:szCs w:val="22"/>
              </w:rPr>
              <w:t>(2) Completed successfully.</w:t>
            </w:r>
          </w:p>
        </w:tc>
        <w:tc>
          <w:tcPr>
            <w:tcW w:w="2453" w:type="dxa"/>
            <w:tcBorders>
              <w:top w:val="single" w:sz="6" w:space="0" w:color="auto"/>
              <w:left w:val="single" w:sz="6" w:space="0" w:color="auto"/>
              <w:bottom w:val="single" w:sz="6" w:space="0" w:color="auto"/>
              <w:right w:val="single" w:sz="6" w:space="0" w:color="auto"/>
            </w:tcBorders>
            <w:vAlign w:val="center"/>
            <w:hideMark/>
          </w:tcPr>
          <w:p w14:paraId="23883BD9" w14:textId="2C3995AF" w:rsidR="003F3066" w:rsidRPr="0048073B" w:rsidRDefault="003F3066" w:rsidP="003F3066">
            <w:pPr>
              <w:rPr>
                <w:rFonts w:ascii="Arial" w:hAnsi="Arial" w:cs="Arial"/>
                <w:color w:val="000000" w:themeColor="text1"/>
                <w:szCs w:val="22"/>
              </w:rPr>
            </w:pPr>
            <w:r w:rsidRPr="0048073B">
              <w:rPr>
                <w:rFonts w:ascii="Arial" w:hAnsi="Arial" w:cs="Arial"/>
                <w:color w:val="000000" w:themeColor="text1"/>
                <w:szCs w:val="22"/>
              </w:rPr>
              <w:t>Filer</w:t>
            </w:r>
          </w:p>
        </w:tc>
      </w:tr>
    </w:tbl>
    <w:p w14:paraId="05AF9639" w14:textId="77777777" w:rsidR="000E7821" w:rsidRPr="0048073B" w:rsidRDefault="000E7821" w:rsidP="000E7821">
      <w:pPr>
        <w:autoSpaceDE w:val="0"/>
        <w:autoSpaceDN w:val="0"/>
        <w:adjustRightInd w:val="0"/>
        <w:jc w:val="left"/>
        <w:rPr>
          <w:rFonts w:ascii="Arial" w:hAnsi="Arial" w:cs="Arial"/>
          <w:color w:val="000000" w:themeColor="text1"/>
          <w:kern w:val="0"/>
        </w:rPr>
      </w:pPr>
    </w:p>
    <w:p w14:paraId="416DD1E7" w14:textId="4B3A8402" w:rsidR="00B715F0" w:rsidRPr="0048073B" w:rsidRDefault="00EE1E42" w:rsidP="003F3066">
      <w:pPr>
        <w:numPr>
          <w:ilvl w:val="0"/>
          <w:numId w:val="17"/>
        </w:numPr>
        <w:ind w:hanging="10"/>
        <w:outlineLvl w:val="0"/>
        <w:rPr>
          <w:rFonts w:ascii="Arial" w:hAnsi="Arial" w:cs="Arial"/>
          <w:color w:val="000000" w:themeColor="text1"/>
          <w:szCs w:val="22"/>
        </w:rPr>
      </w:pPr>
      <w:r w:rsidRPr="0048073B">
        <w:rPr>
          <w:rFonts w:ascii="Arial" w:hAnsi="Arial" w:cs="Arial"/>
          <w:color w:val="000000" w:themeColor="text1"/>
        </w:rPr>
        <w:t>WebNACCS</w:t>
      </w:r>
    </w:p>
    <w:tbl>
      <w:tblPr>
        <w:tblW w:w="981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52"/>
        <w:gridCol w:w="4905"/>
        <w:gridCol w:w="2453"/>
      </w:tblGrid>
      <w:tr w:rsidR="0048073B" w:rsidRPr="0048073B" w14:paraId="01129C76" w14:textId="77777777" w:rsidTr="005408C0">
        <w:trPr>
          <w:trHeight w:val="397"/>
        </w:trPr>
        <w:tc>
          <w:tcPr>
            <w:tcW w:w="2452" w:type="dxa"/>
            <w:vAlign w:val="center"/>
          </w:tcPr>
          <w:p w14:paraId="2D1A565F" w14:textId="70CE07B3" w:rsidR="00B715F0" w:rsidRPr="0048073B" w:rsidRDefault="00BA4900" w:rsidP="00377AE6">
            <w:pPr>
              <w:rPr>
                <w:rFonts w:ascii="Arial" w:hAnsi="Arial" w:cs="Arial"/>
                <w:color w:val="000000" w:themeColor="text1"/>
                <w:szCs w:val="22"/>
              </w:rPr>
            </w:pPr>
            <w:r w:rsidRPr="0048073B">
              <w:rPr>
                <w:rFonts w:ascii="Arial" w:hAnsi="Arial" w:cs="Arial"/>
                <w:color w:val="000000" w:themeColor="text1"/>
                <w:szCs w:val="22"/>
              </w:rPr>
              <w:t>Output Information</w:t>
            </w:r>
          </w:p>
        </w:tc>
        <w:tc>
          <w:tcPr>
            <w:tcW w:w="4905" w:type="dxa"/>
            <w:vAlign w:val="center"/>
          </w:tcPr>
          <w:p w14:paraId="667050FA" w14:textId="408597A2" w:rsidR="00B715F0" w:rsidRPr="0048073B" w:rsidRDefault="00BA4900" w:rsidP="00377AE6">
            <w:pPr>
              <w:rPr>
                <w:rFonts w:ascii="Arial" w:hAnsi="Arial" w:cs="Arial"/>
                <w:color w:val="000000" w:themeColor="text1"/>
                <w:szCs w:val="22"/>
              </w:rPr>
            </w:pPr>
            <w:r w:rsidRPr="0048073B">
              <w:rPr>
                <w:rFonts w:ascii="Arial" w:hAnsi="Arial" w:cs="Arial"/>
                <w:color w:val="000000" w:themeColor="text1"/>
                <w:szCs w:val="22"/>
              </w:rPr>
              <w:t>Output Conditions</w:t>
            </w:r>
          </w:p>
        </w:tc>
        <w:tc>
          <w:tcPr>
            <w:tcW w:w="2453" w:type="dxa"/>
            <w:vAlign w:val="center"/>
          </w:tcPr>
          <w:p w14:paraId="7DDF782F" w14:textId="0EDC7979" w:rsidR="00B715F0" w:rsidRPr="0048073B" w:rsidRDefault="00BA4900" w:rsidP="00377AE6">
            <w:pPr>
              <w:rPr>
                <w:rFonts w:ascii="Arial" w:hAnsi="Arial" w:cs="Arial"/>
                <w:color w:val="000000" w:themeColor="text1"/>
                <w:szCs w:val="22"/>
              </w:rPr>
            </w:pPr>
            <w:r w:rsidRPr="0048073B">
              <w:rPr>
                <w:rFonts w:ascii="Arial" w:hAnsi="Arial" w:cs="Arial"/>
                <w:color w:val="000000" w:themeColor="text1"/>
                <w:szCs w:val="22"/>
              </w:rPr>
              <w:t>Output Destination</w:t>
            </w:r>
          </w:p>
        </w:tc>
      </w:tr>
      <w:tr w:rsidR="0048073B" w:rsidRPr="0048073B" w14:paraId="5B286A72" w14:textId="77777777" w:rsidTr="005408C0">
        <w:trPr>
          <w:trHeight w:val="397"/>
        </w:trPr>
        <w:tc>
          <w:tcPr>
            <w:tcW w:w="2452" w:type="dxa"/>
            <w:vAlign w:val="center"/>
          </w:tcPr>
          <w:p w14:paraId="4209183C" w14:textId="6C2F942C" w:rsidR="00BA4900" w:rsidRPr="0048073B" w:rsidRDefault="00BA4900" w:rsidP="00BA4900">
            <w:pPr>
              <w:ind w:right="-57"/>
              <w:rPr>
                <w:rFonts w:ascii="Arial" w:hAnsi="Arial" w:cs="Arial"/>
                <w:dstrike/>
                <w:noProof/>
                <w:color w:val="000000" w:themeColor="text1"/>
                <w:szCs w:val="22"/>
              </w:rPr>
            </w:pPr>
            <w:r w:rsidRPr="0048073B">
              <w:rPr>
                <w:rFonts w:ascii="Arial" w:hAnsi="Arial" w:cs="Arial"/>
                <w:noProof/>
                <w:color w:val="000000" w:themeColor="text1"/>
                <w:szCs w:val="22"/>
              </w:rPr>
              <w:t>Process Result Output</w:t>
            </w:r>
          </w:p>
        </w:tc>
        <w:tc>
          <w:tcPr>
            <w:tcW w:w="4905" w:type="dxa"/>
            <w:vAlign w:val="center"/>
          </w:tcPr>
          <w:p w14:paraId="71F38691" w14:textId="6A876569" w:rsidR="00BA4900" w:rsidRPr="0048073B" w:rsidRDefault="00EE1E42" w:rsidP="00BA4900">
            <w:pPr>
              <w:ind w:right="-57"/>
              <w:rPr>
                <w:rFonts w:ascii="Arial" w:hAnsi="Arial" w:cs="Arial"/>
                <w:noProof/>
                <w:color w:val="000000" w:themeColor="text1"/>
                <w:szCs w:val="22"/>
              </w:rPr>
            </w:pPr>
            <w:r w:rsidRPr="0048073B">
              <w:rPr>
                <w:rFonts w:ascii="Arial" w:hAnsi="Arial" w:cs="Arial"/>
                <w:color w:val="000000" w:themeColor="text1"/>
              </w:rPr>
              <w:t>Error</w:t>
            </w:r>
          </w:p>
        </w:tc>
        <w:tc>
          <w:tcPr>
            <w:tcW w:w="2453" w:type="dxa"/>
            <w:vAlign w:val="center"/>
          </w:tcPr>
          <w:p w14:paraId="267E6D00" w14:textId="0DEAE3E2" w:rsidR="00BA4900" w:rsidRPr="0048073B" w:rsidRDefault="00BA4900" w:rsidP="00BA4900">
            <w:pPr>
              <w:rPr>
                <w:rFonts w:ascii="Arial" w:hAnsi="Arial" w:cs="Arial"/>
                <w:color w:val="000000" w:themeColor="text1"/>
                <w:szCs w:val="22"/>
              </w:rPr>
            </w:pPr>
            <w:r w:rsidRPr="0048073B">
              <w:rPr>
                <w:rFonts w:ascii="Arial" w:hAnsi="Arial" w:cs="Arial"/>
                <w:color w:val="000000" w:themeColor="text1"/>
                <w:szCs w:val="22"/>
              </w:rPr>
              <w:t>Filer</w:t>
            </w:r>
          </w:p>
        </w:tc>
      </w:tr>
      <w:tr w:rsidR="0048073B" w:rsidRPr="0048073B" w14:paraId="14B3E969" w14:textId="77777777" w:rsidTr="005408C0">
        <w:trPr>
          <w:trHeight w:val="397"/>
        </w:trPr>
        <w:tc>
          <w:tcPr>
            <w:tcW w:w="2452" w:type="dxa"/>
            <w:vAlign w:val="center"/>
          </w:tcPr>
          <w:p w14:paraId="38888243" w14:textId="7CCD6239" w:rsidR="00BA4900" w:rsidRPr="0048073B" w:rsidRDefault="00EE1E42" w:rsidP="00E10DB5">
            <w:pPr>
              <w:ind w:right="-57"/>
              <w:jc w:val="left"/>
              <w:rPr>
                <w:rFonts w:ascii="Arial" w:hAnsi="Arial" w:cs="Arial"/>
                <w:noProof/>
                <w:color w:val="000000" w:themeColor="text1"/>
                <w:szCs w:val="22"/>
                <w:lang w:eastAsia="zh-TW"/>
              </w:rPr>
            </w:pPr>
            <w:r w:rsidRPr="0048073B">
              <w:rPr>
                <w:rFonts w:ascii="Arial" w:hAnsi="Arial" w:cs="Arial"/>
                <w:color w:val="000000" w:themeColor="text1"/>
              </w:rPr>
              <w:t>User Information Registration Completion Information</w:t>
            </w:r>
          </w:p>
        </w:tc>
        <w:tc>
          <w:tcPr>
            <w:tcW w:w="4905" w:type="dxa"/>
            <w:vAlign w:val="center"/>
          </w:tcPr>
          <w:p w14:paraId="3125D338" w14:textId="77777777" w:rsidR="00BA4900" w:rsidRPr="0048073B" w:rsidRDefault="00BA4900" w:rsidP="00BA4900">
            <w:pPr>
              <w:ind w:right="-57"/>
              <w:rPr>
                <w:rFonts w:ascii="Arial" w:hAnsi="Arial" w:cs="Arial"/>
                <w:noProof/>
                <w:color w:val="000000" w:themeColor="text1"/>
                <w:szCs w:val="22"/>
              </w:rPr>
            </w:pPr>
            <w:r w:rsidRPr="0048073B">
              <w:rPr>
                <w:rFonts w:ascii="Arial" w:hAnsi="Arial" w:cs="Arial"/>
                <w:noProof/>
                <w:color w:val="000000" w:themeColor="text1"/>
                <w:szCs w:val="22"/>
              </w:rPr>
              <w:t>To be outputted when both of the following conditions are met;</w:t>
            </w:r>
          </w:p>
          <w:p w14:paraId="4F229D6F" w14:textId="4993CB41" w:rsidR="00EE1E42" w:rsidRPr="0048073B" w:rsidRDefault="00EE1E42" w:rsidP="005C11E6">
            <w:pPr>
              <w:ind w:left="198" w:right="-57" w:hangingChars="100" w:hanging="198"/>
              <w:rPr>
                <w:rFonts w:ascii="Arial" w:hAnsi="Arial" w:cs="Arial"/>
                <w:noProof/>
                <w:color w:val="000000" w:themeColor="text1"/>
                <w:szCs w:val="22"/>
              </w:rPr>
            </w:pPr>
            <w:r w:rsidRPr="0048073B">
              <w:rPr>
                <w:rFonts w:ascii="Arial" w:hAnsi="Arial" w:cs="Arial"/>
                <w:color w:val="000000" w:themeColor="text1"/>
              </w:rPr>
              <w:t xml:space="preserve">(1) Function Type Code is “C” (change) or “X” </w:t>
            </w:r>
            <w:r w:rsidR="005C11E6" w:rsidRPr="0048073B">
              <w:rPr>
                <w:rFonts w:ascii="Arial" w:hAnsi="Arial" w:cs="Arial"/>
                <w:color w:val="000000" w:themeColor="text1"/>
              </w:rPr>
              <w:br/>
            </w:r>
            <w:r w:rsidRPr="0048073B">
              <w:rPr>
                <w:rFonts w:ascii="Arial" w:hAnsi="Arial" w:cs="Arial"/>
                <w:color w:val="000000" w:themeColor="text1"/>
              </w:rPr>
              <w:t>(cancellation of initialization)</w:t>
            </w:r>
          </w:p>
          <w:p w14:paraId="5A9057E5" w14:textId="3B822F7D" w:rsidR="00BA4900" w:rsidRPr="0048073B" w:rsidRDefault="00BA4900" w:rsidP="00BA4900">
            <w:pPr>
              <w:ind w:right="-57"/>
              <w:rPr>
                <w:rFonts w:ascii="Arial" w:hAnsi="Arial" w:cs="Arial"/>
                <w:noProof/>
                <w:color w:val="000000" w:themeColor="text1"/>
                <w:szCs w:val="22"/>
              </w:rPr>
            </w:pPr>
            <w:r w:rsidRPr="0048073B">
              <w:rPr>
                <w:rFonts w:ascii="Arial" w:hAnsi="Arial" w:cs="Arial"/>
                <w:noProof/>
                <w:color w:val="000000" w:themeColor="text1"/>
                <w:szCs w:val="22"/>
              </w:rPr>
              <w:t>(2) Completed successfully.</w:t>
            </w:r>
          </w:p>
        </w:tc>
        <w:tc>
          <w:tcPr>
            <w:tcW w:w="2453" w:type="dxa"/>
            <w:vAlign w:val="center"/>
          </w:tcPr>
          <w:p w14:paraId="6E88E486" w14:textId="03EDA32D" w:rsidR="00BA4900" w:rsidRPr="0048073B" w:rsidRDefault="00BA4900" w:rsidP="00BA4900">
            <w:pPr>
              <w:rPr>
                <w:rFonts w:ascii="Arial" w:hAnsi="Arial" w:cs="Arial"/>
                <w:color w:val="000000" w:themeColor="text1"/>
                <w:szCs w:val="22"/>
              </w:rPr>
            </w:pPr>
            <w:r w:rsidRPr="0048073B">
              <w:rPr>
                <w:rFonts w:ascii="Arial" w:hAnsi="Arial" w:cs="Arial"/>
                <w:color w:val="000000" w:themeColor="text1"/>
                <w:szCs w:val="22"/>
              </w:rPr>
              <w:t>Filer</w:t>
            </w:r>
          </w:p>
        </w:tc>
      </w:tr>
      <w:tr w:rsidR="00BA4900" w:rsidRPr="0048073B" w14:paraId="62642D35" w14:textId="77777777" w:rsidTr="005408C0">
        <w:trPr>
          <w:trHeight w:val="397"/>
        </w:trPr>
        <w:tc>
          <w:tcPr>
            <w:tcW w:w="2452" w:type="dxa"/>
            <w:vAlign w:val="center"/>
          </w:tcPr>
          <w:p w14:paraId="550E1704" w14:textId="41694EEE" w:rsidR="00BA4900" w:rsidRPr="0048073B" w:rsidRDefault="00BA4900" w:rsidP="00BA4900">
            <w:pPr>
              <w:ind w:right="-57"/>
              <w:rPr>
                <w:rFonts w:ascii="Arial" w:hAnsi="Arial" w:cs="Arial"/>
                <w:noProof/>
                <w:color w:val="000000" w:themeColor="text1"/>
                <w:szCs w:val="22"/>
              </w:rPr>
            </w:pPr>
            <w:r w:rsidRPr="0048073B">
              <w:rPr>
                <w:rFonts w:ascii="Arial" w:hAnsi="Arial" w:cs="Arial"/>
                <w:noProof/>
                <w:color w:val="000000" w:themeColor="text1"/>
                <w:szCs w:val="22"/>
              </w:rPr>
              <w:t>NACCS User Password Initialization Information</w:t>
            </w:r>
            <w:r w:rsidR="00256DCD" w:rsidRPr="0048073B">
              <w:rPr>
                <w:rFonts w:ascii="Arial" w:hAnsi="Arial" w:cs="Arial"/>
                <w:noProof/>
                <w:color w:val="000000" w:themeColor="text1"/>
                <w:szCs w:val="22"/>
              </w:rPr>
              <w:t xml:space="preserve"> </w:t>
            </w:r>
            <w:r w:rsidR="00256DCD" w:rsidRPr="0048073B">
              <w:rPr>
                <w:rFonts w:ascii="Arial" w:hAnsi="Arial" w:cs="Arial"/>
                <w:noProof/>
                <w:color w:val="000000" w:themeColor="text1"/>
                <w:szCs w:val="22"/>
              </w:rPr>
              <w:br/>
              <w:t>(for WebNACCS)</w:t>
            </w:r>
          </w:p>
        </w:tc>
        <w:tc>
          <w:tcPr>
            <w:tcW w:w="4905" w:type="dxa"/>
            <w:vAlign w:val="center"/>
          </w:tcPr>
          <w:p w14:paraId="130E4EAD" w14:textId="77777777" w:rsidR="00BA4900" w:rsidRPr="0048073B" w:rsidRDefault="00BA4900" w:rsidP="00BA4900">
            <w:pPr>
              <w:ind w:right="-57"/>
              <w:rPr>
                <w:rFonts w:ascii="Arial" w:hAnsi="Arial" w:cs="Arial"/>
                <w:noProof/>
                <w:color w:val="000000" w:themeColor="text1"/>
                <w:szCs w:val="22"/>
              </w:rPr>
            </w:pPr>
            <w:r w:rsidRPr="0048073B">
              <w:rPr>
                <w:rFonts w:ascii="Arial" w:hAnsi="Arial" w:cs="Arial"/>
                <w:noProof/>
                <w:color w:val="000000" w:themeColor="text1"/>
                <w:szCs w:val="22"/>
              </w:rPr>
              <w:t>To be outputted when both of the following conditions are met;</w:t>
            </w:r>
          </w:p>
          <w:p w14:paraId="498A5D37" w14:textId="111D0721" w:rsidR="00BA4900" w:rsidRPr="0048073B" w:rsidRDefault="00E10DB5" w:rsidP="00BA4900">
            <w:pPr>
              <w:ind w:right="-57"/>
              <w:rPr>
                <w:rFonts w:ascii="Arial" w:hAnsi="Arial" w:cs="Arial"/>
                <w:noProof/>
                <w:color w:val="000000" w:themeColor="text1"/>
                <w:szCs w:val="22"/>
              </w:rPr>
            </w:pPr>
            <w:r w:rsidRPr="0048073B">
              <w:rPr>
                <w:rFonts w:ascii="Arial" w:hAnsi="Arial" w:cs="Arial"/>
                <w:noProof/>
                <w:color w:val="000000" w:themeColor="text1"/>
                <w:szCs w:val="22"/>
              </w:rPr>
              <w:t xml:space="preserve">(1) </w:t>
            </w:r>
            <w:r w:rsidRPr="0048073B">
              <w:rPr>
                <w:rFonts w:ascii="Arial" w:hAnsi="Arial" w:cs="Arial"/>
                <w:color w:val="000000" w:themeColor="text1"/>
              </w:rPr>
              <w:t>Function Type Code is “I” (initialization)</w:t>
            </w:r>
          </w:p>
          <w:p w14:paraId="5C26E131" w14:textId="0D2C23BD" w:rsidR="00BA4900" w:rsidRPr="0048073B" w:rsidRDefault="00BA4900" w:rsidP="00BA4900">
            <w:pPr>
              <w:ind w:right="-57"/>
              <w:rPr>
                <w:rFonts w:ascii="Arial" w:hAnsi="Arial" w:cs="Arial"/>
                <w:noProof/>
                <w:color w:val="000000" w:themeColor="text1"/>
                <w:szCs w:val="22"/>
              </w:rPr>
            </w:pPr>
            <w:r w:rsidRPr="0048073B">
              <w:rPr>
                <w:rFonts w:ascii="Arial" w:hAnsi="Arial" w:cs="Arial"/>
                <w:noProof/>
                <w:color w:val="000000" w:themeColor="text1"/>
                <w:szCs w:val="22"/>
              </w:rPr>
              <w:t>(2) Completed successfully.</w:t>
            </w:r>
          </w:p>
        </w:tc>
        <w:tc>
          <w:tcPr>
            <w:tcW w:w="2453" w:type="dxa"/>
            <w:vAlign w:val="center"/>
          </w:tcPr>
          <w:p w14:paraId="5A9A0950" w14:textId="6C099CDE" w:rsidR="00BA4900" w:rsidRPr="0048073B" w:rsidRDefault="00BA4900" w:rsidP="00BA4900">
            <w:pPr>
              <w:rPr>
                <w:rFonts w:ascii="Arial" w:hAnsi="Arial" w:cs="Arial"/>
                <w:color w:val="000000" w:themeColor="text1"/>
                <w:szCs w:val="22"/>
              </w:rPr>
            </w:pPr>
            <w:r w:rsidRPr="0048073B">
              <w:rPr>
                <w:rFonts w:ascii="Arial" w:hAnsi="Arial" w:cs="Arial"/>
                <w:color w:val="000000" w:themeColor="text1"/>
                <w:szCs w:val="22"/>
              </w:rPr>
              <w:t>Filer</w:t>
            </w:r>
          </w:p>
        </w:tc>
      </w:tr>
    </w:tbl>
    <w:p w14:paraId="6ACFCD3F" w14:textId="1846E063" w:rsidR="00B715F0" w:rsidRPr="0048073B" w:rsidRDefault="00B715F0" w:rsidP="00793C8F">
      <w:pPr>
        <w:autoSpaceDE w:val="0"/>
        <w:autoSpaceDN w:val="0"/>
        <w:adjustRightInd w:val="0"/>
        <w:jc w:val="left"/>
        <w:rPr>
          <w:rFonts w:ascii="Arial" w:hAnsi="Arial" w:cs="Arial"/>
          <w:color w:val="000000" w:themeColor="text1"/>
          <w:kern w:val="0"/>
        </w:rPr>
      </w:pPr>
    </w:p>
    <w:p w14:paraId="5D75EDDC" w14:textId="49F4A407" w:rsidR="00395F7A" w:rsidRPr="0048073B" w:rsidRDefault="00395F7A" w:rsidP="003F3066">
      <w:pPr>
        <w:pStyle w:val="m1"/>
        <w:numPr>
          <w:ilvl w:val="0"/>
          <w:numId w:val="18"/>
        </w:numPr>
        <w:rPr>
          <w:color w:val="000000" w:themeColor="text1"/>
          <w:szCs w:val="22"/>
        </w:rPr>
      </w:pPr>
      <w:r w:rsidRPr="0048073B">
        <w:rPr>
          <w:color w:val="000000" w:themeColor="text1"/>
          <w:szCs w:val="22"/>
        </w:rPr>
        <w:t>Special Notes</w:t>
      </w:r>
    </w:p>
    <w:p w14:paraId="0466C78B" w14:textId="4DC5378C" w:rsidR="00C650DC" w:rsidRPr="00534B7B" w:rsidRDefault="00395F7A" w:rsidP="00746927">
      <w:pPr>
        <w:pStyle w:val="11"/>
        <w:ind w:firstLine="0"/>
        <w:rPr>
          <w:szCs w:val="22"/>
        </w:rPr>
      </w:pPr>
      <w:r w:rsidRPr="0048073B">
        <w:rPr>
          <w:color w:val="000000" w:themeColor="text1"/>
          <w:szCs w:val="22"/>
        </w:rPr>
        <w:t>The period of time defined in CSF online maintenance restriction-time DB is out of service time, so that this procedure is not available on that time. (The restriction-time is determined separately.)</w:t>
      </w:r>
      <w:r w:rsidR="00746927" w:rsidRPr="00534B7B">
        <w:rPr>
          <w:szCs w:val="22"/>
        </w:rPr>
        <w:t xml:space="preserve"> </w:t>
      </w:r>
    </w:p>
    <w:sectPr w:rsidR="00C650DC" w:rsidRPr="00534B7B"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25F98EF" w16cex:dateUtc="2024-02-06T08:47:00Z"/>
  <w16cex:commentExtensible w16cex:durableId="7367EFD0" w16cex:dateUtc="2024-02-06T23:07:00Z"/>
  <w16cex:commentExtensible w16cex:durableId="29789CA1" w16cex:dateUtc="2024-02-15T05:22:00Z"/>
  <w16cex:commentExtensible w16cex:durableId="25284160" w16cex:dateUtc="2024-02-06T2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89CAC9" w16cid:durableId="025F98EF"/>
  <w16cid:commentId w16cid:paraId="246E7529" w16cid:durableId="7367EFD0"/>
  <w16cid:commentId w16cid:paraId="5AAD4482" w16cid:durableId="29789CA1"/>
  <w16cid:commentId w16cid:paraId="2E555376" w16cid:durableId="2528416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0594C" w14:textId="77777777" w:rsidR="00E40A89" w:rsidRDefault="00E40A89">
      <w:r>
        <w:separator/>
      </w:r>
    </w:p>
  </w:endnote>
  <w:endnote w:type="continuationSeparator" w:id="0">
    <w:p w14:paraId="78498769" w14:textId="77777777" w:rsidR="00E40A89" w:rsidRDefault="00E40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C43C8" w14:textId="0623813C" w:rsidR="00B715F0" w:rsidRPr="006456D8" w:rsidRDefault="00B715F0" w:rsidP="007872A7">
    <w:pPr>
      <w:pStyle w:val="a5"/>
      <w:jc w:val="center"/>
      <w:rPr>
        <w:rStyle w:val="a7"/>
        <w:rFonts w:asciiTheme="majorHAnsi" w:hAnsiTheme="majorHAnsi" w:cstheme="majorHAnsi"/>
        <w:szCs w:val="22"/>
      </w:rPr>
    </w:pPr>
    <w:r w:rsidRPr="006456D8">
      <w:rPr>
        <w:rStyle w:val="a7"/>
        <w:rFonts w:asciiTheme="majorHAnsi" w:hAnsiTheme="majorHAnsi" w:cstheme="majorHAnsi"/>
        <w:szCs w:val="22"/>
      </w:rPr>
      <w:t>0001-01-</w:t>
    </w:r>
    <w:r w:rsidRPr="006456D8">
      <w:rPr>
        <w:rStyle w:val="a7"/>
        <w:rFonts w:asciiTheme="majorHAnsi" w:hAnsiTheme="majorHAnsi" w:cstheme="majorHAnsi"/>
        <w:szCs w:val="22"/>
      </w:rPr>
      <w:fldChar w:fldCharType="begin"/>
    </w:r>
    <w:r w:rsidRPr="006456D8">
      <w:rPr>
        <w:rStyle w:val="a7"/>
        <w:rFonts w:asciiTheme="majorHAnsi" w:hAnsiTheme="majorHAnsi" w:cstheme="majorHAnsi"/>
        <w:szCs w:val="22"/>
      </w:rPr>
      <w:instrText xml:space="preserve"> PAGE </w:instrText>
    </w:r>
    <w:r w:rsidRPr="006456D8">
      <w:rPr>
        <w:rStyle w:val="a7"/>
        <w:rFonts w:asciiTheme="majorHAnsi" w:hAnsiTheme="majorHAnsi" w:cstheme="majorHAnsi"/>
        <w:szCs w:val="22"/>
      </w:rPr>
      <w:fldChar w:fldCharType="separate"/>
    </w:r>
    <w:r w:rsidR="0048073B">
      <w:rPr>
        <w:rStyle w:val="a7"/>
        <w:rFonts w:asciiTheme="majorHAnsi" w:hAnsiTheme="majorHAnsi" w:cstheme="majorHAnsi"/>
        <w:noProof/>
        <w:szCs w:val="22"/>
      </w:rPr>
      <w:t>1</w:t>
    </w:r>
    <w:r w:rsidRPr="006456D8">
      <w:rPr>
        <w:rStyle w:val="a7"/>
        <w:rFonts w:asciiTheme="majorHAnsi" w:hAnsiTheme="majorHAnsi" w:cstheme="majorHAnsi"/>
        <w:szCs w:val="22"/>
      </w:rPr>
      <w:fldChar w:fldCharType="end"/>
    </w:r>
  </w:p>
  <w:p w14:paraId="3B211A4A" w14:textId="42103AF5" w:rsidR="004B5EFA" w:rsidRPr="00D2517E" w:rsidRDefault="004B5EFA" w:rsidP="004B5EFA">
    <w:pPr>
      <w:pStyle w:val="a5"/>
      <w:jc w:val="right"/>
      <w:rPr>
        <w:rFonts w:ascii="Arial" w:hAnsi="Arial" w:cs="Arial"/>
      </w:rPr>
    </w:pPr>
    <w:r w:rsidRPr="00D2517E">
      <w:rPr>
        <w:rFonts w:ascii="Arial" w:hAnsi="Arial" w:cs="Arial"/>
      </w:rPr>
      <w:t>＜</w:t>
    </w:r>
    <w:r w:rsidRPr="00D2517E">
      <w:rPr>
        <w:rFonts w:ascii="Arial" w:hAnsi="Arial" w:cs="Arial"/>
      </w:rPr>
      <w:t>2025.10</w:t>
    </w:r>
    <w:r w:rsidR="006456D8" w:rsidRPr="00D2517E">
      <w:rPr>
        <w:rFonts w:ascii="Arial" w:hAnsi="Arial" w:cs="Arial"/>
      </w:rPr>
      <w:t xml:space="preserve"> Update</w:t>
    </w:r>
    <w:r w:rsidRPr="00D2517E">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FF0C9" w14:textId="77777777" w:rsidR="00E40A89" w:rsidRDefault="00E40A89">
      <w:r>
        <w:separator/>
      </w:r>
    </w:p>
  </w:footnote>
  <w:footnote w:type="continuationSeparator" w:id="0">
    <w:p w14:paraId="298E5AE8" w14:textId="77777777" w:rsidR="00E40A89" w:rsidRDefault="00E40A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2B66"/>
    <w:multiLevelType w:val="hybridMultilevel"/>
    <w:tmpl w:val="F0D0113E"/>
    <w:lvl w:ilvl="0" w:tplc="49523EB4">
      <w:start w:val="1"/>
      <w:numFmt w:val="upperLetter"/>
      <w:lvlText w:val="(%1)"/>
      <w:lvlJc w:val="left"/>
      <w:pPr>
        <w:ind w:left="1029" w:hanging="360"/>
      </w:pPr>
      <w:rPr>
        <w:rFonts w:hint="default"/>
      </w:rPr>
    </w:lvl>
    <w:lvl w:ilvl="1" w:tplc="04090017" w:tentative="1">
      <w:start w:val="1"/>
      <w:numFmt w:val="aiueoFullWidth"/>
      <w:lvlText w:val="(%2)"/>
      <w:lvlJc w:val="left"/>
      <w:pPr>
        <w:ind w:left="1509" w:hanging="420"/>
      </w:pPr>
    </w:lvl>
    <w:lvl w:ilvl="2" w:tplc="04090011" w:tentative="1">
      <w:start w:val="1"/>
      <w:numFmt w:val="decimalEnclosedCircle"/>
      <w:lvlText w:val="%3"/>
      <w:lvlJc w:val="left"/>
      <w:pPr>
        <w:ind w:left="1929" w:hanging="420"/>
      </w:pPr>
    </w:lvl>
    <w:lvl w:ilvl="3" w:tplc="0409000F" w:tentative="1">
      <w:start w:val="1"/>
      <w:numFmt w:val="decimal"/>
      <w:lvlText w:val="%4."/>
      <w:lvlJc w:val="left"/>
      <w:pPr>
        <w:ind w:left="2349" w:hanging="420"/>
      </w:pPr>
    </w:lvl>
    <w:lvl w:ilvl="4" w:tplc="04090017" w:tentative="1">
      <w:start w:val="1"/>
      <w:numFmt w:val="aiueoFullWidth"/>
      <w:lvlText w:val="(%5)"/>
      <w:lvlJc w:val="left"/>
      <w:pPr>
        <w:ind w:left="2769" w:hanging="420"/>
      </w:pPr>
    </w:lvl>
    <w:lvl w:ilvl="5" w:tplc="04090011" w:tentative="1">
      <w:start w:val="1"/>
      <w:numFmt w:val="decimalEnclosedCircle"/>
      <w:lvlText w:val="%6"/>
      <w:lvlJc w:val="left"/>
      <w:pPr>
        <w:ind w:left="3189" w:hanging="420"/>
      </w:pPr>
    </w:lvl>
    <w:lvl w:ilvl="6" w:tplc="0409000F" w:tentative="1">
      <w:start w:val="1"/>
      <w:numFmt w:val="decimal"/>
      <w:lvlText w:val="%7."/>
      <w:lvlJc w:val="left"/>
      <w:pPr>
        <w:ind w:left="3609" w:hanging="420"/>
      </w:pPr>
    </w:lvl>
    <w:lvl w:ilvl="7" w:tplc="04090017" w:tentative="1">
      <w:start w:val="1"/>
      <w:numFmt w:val="aiueoFullWidth"/>
      <w:lvlText w:val="(%8)"/>
      <w:lvlJc w:val="left"/>
      <w:pPr>
        <w:ind w:left="4029" w:hanging="420"/>
      </w:pPr>
    </w:lvl>
    <w:lvl w:ilvl="8" w:tplc="04090011" w:tentative="1">
      <w:start w:val="1"/>
      <w:numFmt w:val="decimalEnclosedCircle"/>
      <w:lvlText w:val="%9"/>
      <w:lvlJc w:val="left"/>
      <w:pPr>
        <w:ind w:left="4449" w:hanging="420"/>
      </w:pPr>
    </w:lvl>
  </w:abstractNum>
  <w:abstractNum w:abstractNumId="1" w15:restartNumberingAfterBreak="0">
    <w:nsid w:val="10664F83"/>
    <w:multiLevelType w:val="hybridMultilevel"/>
    <w:tmpl w:val="02CED508"/>
    <w:lvl w:ilvl="0" w:tplc="B358E984">
      <w:start w:val="1"/>
      <w:numFmt w:val="decimal"/>
      <w:lvlText w:val="(%1)"/>
      <w:lvlJc w:val="left"/>
      <w:pPr>
        <w:ind w:left="928"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BA5F18"/>
    <w:multiLevelType w:val="hybridMultilevel"/>
    <w:tmpl w:val="C07E3362"/>
    <w:lvl w:ilvl="0" w:tplc="818AF2B8">
      <w:start w:val="2"/>
      <w:numFmt w:val="decimal"/>
      <w:lvlText w:val="(%1)"/>
      <w:lvlJc w:val="left"/>
      <w:pPr>
        <w:ind w:left="95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FB4400"/>
    <w:multiLevelType w:val="hybridMultilevel"/>
    <w:tmpl w:val="EFEE2BC6"/>
    <w:lvl w:ilvl="0" w:tplc="B358E984">
      <w:start w:val="1"/>
      <w:numFmt w:val="decimal"/>
      <w:lvlText w:val="(%1)"/>
      <w:lvlJc w:val="left"/>
      <w:pPr>
        <w:ind w:left="1070" w:hanging="360"/>
      </w:pPr>
      <w:rPr>
        <w:rFonts w:hint="default"/>
      </w:rPr>
    </w:lvl>
    <w:lvl w:ilvl="1" w:tplc="C9509F82">
      <w:start w:val="2"/>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9866E5"/>
    <w:multiLevelType w:val="hybridMultilevel"/>
    <w:tmpl w:val="4532F64A"/>
    <w:lvl w:ilvl="0" w:tplc="FEDCFCDE">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4C013E"/>
    <w:multiLevelType w:val="hybridMultilevel"/>
    <w:tmpl w:val="62D6028A"/>
    <w:lvl w:ilvl="0" w:tplc="C27C8824">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E4B2C39"/>
    <w:multiLevelType w:val="hybridMultilevel"/>
    <w:tmpl w:val="99840166"/>
    <w:lvl w:ilvl="0" w:tplc="B4828B60">
      <w:start w:val="2"/>
      <w:numFmt w:val="lowerLetter"/>
      <w:lvlText w:val="(%1)"/>
      <w:lvlJc w:val="left"/>
      <w:pPr>
        <w:ind w:left="1260" w:hanging="420"/>
      </w:pPr>
      <w:rPr>
        <w:rFonts w:hint="default"/>
      </w:rPr>
    </w:lvl>
    <w:lvl w:ilvl="1" w:tplc="CAFEF5CE">
      <w:start w:val="1"/>
      <w:numFmt w:val="lowerLetter"/>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3B29B4"/>
    <w:multiLevelType w:val="hybridMultilevel"/>
    <w:tmpl w:val="4B740C50"/>
    <w:lvl w:ilvl="0" w:tplc="9614E31C">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8" w15:restartNumberingAfterBreak="0">
    <w:nsid w:val="33480689"/>
    <w:multiLevelType w:val="hybridMultilevel"/>
    <w:tmpl w:val="182A7C98"/>
    <w:lvl w:ilvl="0" w:tplc="E3BA1690">
      <w:start w:val="7"/>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DD255D8"/>
    <w:multiLevelType w:val="hybridMultilevel"/>
    <w:tmpl w:val="F8A68060"/>
    <w:lvl w:ilvl="0" w:tplc="EE4EDE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65D1929"/>
    <w:multiLevelType w:val="hybridMultilevel"/>
    <w:tmpl w:val="02CED508"/>
    <w:lvl w:ilvl="0" w:tplc="B358E9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8E412D8"/>
    <w:multiLevelType w:val="hybridMultilevel"/>
    <w:tmpl w:val="1DFC9590"/>
    <w:lvl w:ilvl="0" w:tplc="96526328">
      <w:start w:val="2"/>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FA2ABF38">
      <w:start w:val="1"/>
      <w:numFmt w:val="upperLetter"/>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05257E"/>
    <w:multiLevelType w:val="hybridMultilevel"/>
    <w:tmpl w:val="118A3B14"/>
    <w:lvl w:ilvl="0" w:tplc="24A42090">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AA2682"/>
    <w:multiLevelType w:val="hybridMultilevel"/>
    <w:tmpl w:val="101670FC"/>
    <w:lvl w:ilvl="0" w:tplc="49D4BD8E">
      <w:start w:val="1"/>
      <w:numFmt w:val="upperLetter"/>
      <w:lvlText w:val="(%1)"/>
      <w:lvlJc w:val="left"/>
      <w:pPr>
        <w:ind w:left="817"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AB5C24"/>
    <w:multiLevelType w:val="multilevel"/>
    <w:tmpl w:val="52E8F32E"/>
    <w:lvl w:ilvl="0">
      <w:start w:val="1"/>
      <w:numFmt w:val="decimalFullWidth"/>
      <w:pStyle w:val="1"/>
      <w:suff w:val="nothing"/>
      <w:lvlText w:val="%1．"/>
      <w:lvlJc w:val="left"/>
      <w:rPr>
        <w:rFonts w:cs="Times New Roman" w:hint="eastAsia"/>
      </w:rPr>
    </w:lvl>
    <w:lvl w:ilvl="1">
      <w:start w:val="1"/>
      <w:numFmt w:val="none"/>
      <w:suff w:val="nothing"/>
      <w:lvlText w:val=""/>
      <w:lvlJc w:val="left"/>
      <w:pPr>
        <w:ind w:left="907" w:hanging="737"/>
      </w:pPr>
      <w:rPr>
        <w:rFonts w:cs="Times New Roman" w:hint="eastAsia"/>
      </w:rPr>
    </w:lvl>
    <w:lvl w:ilvl="2">
      <w:start w:val="1"/>
      <w:numFmt w:val="decimalFullWidth"/>
      <w:suff w:val="nothing"/>
      <w:lvlText w:val="%1（%3）"/>
      <w:lvlJc w:val="left"/>
      <w:pPr>
        <w:ind w:left="907" w:hanging="737"/>
      </w:pPr>
      <w:rPr>
        <w:rFonts w:cs="Times New Roman" w:hint="eastAsia"/>
      </w:rPr>
    </w:lvl>
    <w:lvl w:ilvl="3">
      <w:start w:val="1"/>
      <w:numFmt w:val="decimalEnclosedCircle"/>
      <w:lvlText w:val="%4"/>
      <w:lvlJc w:val="left"/>
      <w:pPr>
        <w:tabs>
          <w:tab w:val="num" w:pos="1077"/>
        </w:tabs>
        <w:ind w:left="1077" w:hanging="226"/>
      </w:pPr>
      <w:rPr>
        <w:rFonts w:cs="Times New Roman" w:hint="eastAsia"/>
      </w:rPr>
    </w:lvl>
    <w:lvl w:ilvl="4">
      <w:start w:val="1"/>
      <w:numFmt w:val="decimal"/>
      <w:lvlText w:val="%1.%2.%3.%4.%5"/>
      <w:lvlJc w:val="left"/>
      <w:pPr>
        <w:tabs>
          <w:tab w:val="num" w:pos="278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991"/>
        </w:tabs>
        <w:ind w:left="3827" w:hanging="1276"/>
      </w:pPr>
      <w:rPr>
        <w:rFonts w:cs="Times New Roman" w:hint="eastAsia"/>
      </w:rPr>
    </w:lvl>
    <w:lvl w:ilvl="7">
      <w:start w:val="1"/>
      <w:numFmt w:val="decimal"/>
      <w:lvlText w:val="%1.%2.%3.%4.%5.%6.%7.%8"/>
      <w:lvlJc w:val="left"/>
      <w:pPr>
        <w:tabs>
          <w:tab w:val="num" w:pos="4776"/>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5" w15:restartNumberingAfterBreak="0">
    <w:nsid w:val="627D3177"/>
    <w:multiLevelType w:val="multilevel"/>
    <w:tmpl w:val="E37EE16E"/>
    <w:lvl w:ilvl="0">
      <w:start w:val="1"/>
      <w:numFmt w:val="decimalFullWidth"/>
      <w:lvlText w:val="%1．"/>
      <w:lvlJc w:val="left"/>
      <w:pPr>
        <w:tabs>
          <w:tab w:val="num" w:pos="227"/>
        </w:tabs>
        <w:ind w:left="454" w:hanging="454"/>
      </w:pPr>
      <w:rPr>
        <w:rFonts w:ascii="ＭＳ ゴシック" w:eastAsia="ＭＳ ゴシック" w:cs="Times New Roman" w:hint="eastAsia"/>
        <w:b w:val="0"/>
        <w:i w:val="0"/>
        <w:sz w:val="22"/>
      </w:rPr>
    </w:lvl>
    <w:lvl w:ilvl="1">
      <w:start w:val="1"/>
      <w:numFmt w:val="decimalFullWidth"/>
      <w:pStyle w:val="3"/>
      <w:suff w:val="nothing"/>
      <w:lvlText w:val="（%2）"/>
      <w:lvlJc w:val="left"/>
      <w:pPr>
        <w:ind w:left="1232" w:hanging="737"/>
      </w:pPr>
      <w:rPr>
        <w:rFonts w:ascii="Arial" w:eastAsia="ＭＳ ゴシック" w:hAnsi="Arial" w:cs="Times New Roman" w:hint="eastAsia"/>
        <w:b w:val="0"/>
        <w:bCs w:val="0"/>
        <w:i w:val="0"/>
        <w:iCs w:val="0"/>
        <w:caps w:val="0"/>
        <w:smallCaps w:val="0"/>
        <w:strike w:val="0"/>
        <w:dstrike w:val="0"/>
        <w:outline w:val="0"/>
        <w:shadow w:val="0"/>
        <w:emboss w:val="0"/>
        <w:imprint w:val="0"/>
        <w:color w:val="auto"/>
        <w:spacing w:val="0"/>
        <w:w w:val="100"/>
        <w:kern w:val="0"/>
        <w:position w:val="0"/>
        <w:sz w:val="22"/>
        <w:u w:val="none"/>
        <w:effect w:val="none"/>
      </w:rPr>
    </w:lvl>
    <w:lvl w:ilvl="2">
      <w:start w:val="1"/>
      <w:numFmt w:val="upperLetter"/>
      <w:suff w:val="nothing"/>
      <w:lvlText w:val="（%3）"/>
      <w:lvlJc w:val="left"/>
      <w:pPr>
        <w:ind w:left="567"/>
      </w:pPr>
      <w:rPr>
        <w:rFonts w:ascii="ＭＳ ゴシック" w:eastAsia="ＭＳ ゴシック" w:cs="Times New Roman"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cs="Times New Roman" w:hint="eastAsia"/>
        <w:b w:val="0"/>
        <w:i w:val="0"/>
        <w:sz w:val="22"/>
      </w:rPr>
    </w:lvl>
    <w:lvl w:ilvl="4">
      <w:start w:val="1"/>
      <w:numFmt w:val="aiueoFullWidth"/>
      <w:suff w:val="nothing"/>
      <w:lvlText w:val="（%5）"/>
      <w:lvlJc w:val="left"/>
      <w:pPr>
        <w:ind w:left="851"/>
      </w:pPr>
      <w:rPr>
        <w:rFonts w:ascii="ＭＳ ゴシック" w:eastAsia="ＭＳ ゴシック" w:cs="Times New Roman"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cs="Times New Roman" w:hint="eastAsia"/>
        <w:b w:val="0"/>
        <w:i w:val="0"/>
        <w:sz w:val="22"/>
      </w:rPr>
    </w:lvl>
    <w:lvl w:ilvl="6">
      <w:start w:val="1"/>
      <w:numFmt w:val="none"/>
      <w:suff w:val="nothing"/>
      <w:lvlText w:val=""/>
      <w:lvlJc w:val="left"/>
      <w:pPr>
        <w:ind w:left="2976" w:hanging="425"/>
      </w:pPr>
      <w:rPr>
        <w:rFonts w:cs="Times New Roman" w:hint="eastAsia"/>
      </w:rPr>
    </w:lvl>
    <w:lvl w:ilvl="7">
      <w:start w:val="1"/>
      <w:numFmt w:val="none"/>
      <w:suff w:val="nothing"/>
      <w:lvlText w:val=""/>
      <w:lvlJc w:val="left"/>
      <w:pPr>
        <w:ind w:left="3402" w:hanging="426"/>
      </w:pPr>
      <w:rPr>
        <w:rFonts w:cs="Times New Roman" w:hint="eastAsia"/>
      </w:rPr>
    </w:lvl>
    <w:lvl w:ilvl="8">
      <w:start w:val="1"/>
      <w:numFmt w:val="none"/>
      <w:suff w:val="nothing"/>
      <w:lvlText w:val=""/>
      <w:lvlJc w:val="right"/>
      <w:pPr>
        <w:ind w:left="3827" w:hanging="425"/>
      </w:pPr>
      <w:rPr>
        <w:rFonts w:cs="Times New Roman" w:hint="eastAsia"/>
      </w:rPr>
    </w:lvl>
  </w:abstractNum>
  <w:abstractNum w:abstractNumId="16" w15:restartNumberingAfterBreak="0">
    <w:nsid w:val="6806770D"/>
    <w:multiLevelType w:val="hybridMultilevel"/>
    <w:tmpl w:val="6298E50C"/>
    <w:lvl w:ilvl="0" w:tplc="C0868F04">
      <w:start w:val="1"/>
      <w:numFmt w:val="decimal"/>
      <w:lvlText w:val="%1."/>
      <w:lvlJc w:val="left"/>
      <w:pPr>
        <w:ind w:left="360" w:hanging="360"/>
      </w:pPr>
      <w:rPr>
        <w:rFonts w:hAnsi="ＭＳ ゴシック" w:hint="default"/>
        <w:color w:val="000000"/>
      </w:rPr>
    </w:lvl>
    <w:lvl w:ilvl="1" w:tplc="5F18B55C">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B3B0BDD"/>
    <w:multiLevelType w:val="hybridMultilevel"/>
    <w:tmpl w:val="16C6F430"/>
    <w:lvl w:ilvl="0" w:tplc="92B80054">
      <w:start w:val="1"/>
      <w:numFmt w:val="upperLetter"/>
      <w:lvlText w:val="(%1)"/>
      <w:lvlJc w:val="left"/>
      <w:pPr>
        <w:ind w:left="1029" w:hanging="360"/>
      </w:pPr>
      <w:rPr>
        <w:rFonts w:hint="default"/>
      </w:rPr>
    </w:lvl>
    <w:lvl w:ilvl="1" w:tplc="04090017" w:tentative="1">
      <w:start w:val="1"/>
      <w:numFmt w:val="aiueoFullWidth"/>
      <w:lvlText w:val="(%2)"/>
      <w:lvlJc w:val="left"/>
      <w:pPr>
        <w:ind w:left="1509" w:hanging="420"/>
      </w:pPr>
    </w:lvl>
    <w:lvl w:ilvl="2" w:tplc="04090011" w:tentative="1">
      <w:start w:val="1"/>
      <w:numFmt w:val="decimalEnclosedCircle"/>
      <w:lvlText w:val="%3"/>
      <w:lvlJc w:val="left"/>
      <w:pPr>
        <w:ind w:left="1929" w:hanging="420"/>
      </w:pPr>
    </w:lvl>
    <w:lvl w:ilvl="3" w:tplc="0409000F" w:tentative="1">
      <w:start w:val="1"/>
      <w:numFmt w:val="decimal"/>
      <w:lvlText w:val="%4."/>
      <w:lvlJc w:val="left"/>
      <w:pPr>
        <w:ind w:left="2349" w:hanging="420"/>
      </w:pPr>
    </w:lvl>
    <w:lvl w:ilvl="4" w:tplc="04090017" w:tentative="1">
      <w:start w:val="1"/>
      <w:numFmt w:val="aiueoFullWidth"/>
      <w:lvlText w:val="(%5)"/>
      <w:lvlJc w:val="left"/>
      <w:pPr>
        <w:ind w:left="2769" w:hanging="420"/>
      </w:pPr>
    </w:lvl>
    <w:lvl w:ilvl="5" w:tplc="04090011" w:tentative="1">
      <w:start w:val="1"/>
      <w:numFmt w:val="decimalEnclosedCircle"/>
      <w:lvlText w:val="%6"/>
      <w:lvlJc w:val="left"/>
      <w:pPr>
        <w:ind w:left="3189" w:hanging="420"/>
      </w:pPr>
    </w:lvl>
    <w:lvl w:ilvl="6" w:tplc="0409000F" w:tentative="1">
      <w:start w:val="1"/>
      <w:numFmt w:val="decimal"/>
      <w:lvlText w:val="%7."/>
      <w:lvlJc w:val="left"/>
      <w:pPr>
        <w:ind w:left="3609" w:hanging="420"/>
      </w:pPr>
    </w:lvl>
    <w:lvl w:ilvl="7" w:tplc="04090017" w:tentative="1">
      <w:start w:val="1"/>
      <w:numFmt w:val="aiueoFullWidth"/>
      <w:lvlText w:val="(%8)"/>
      <w:lvlJc w:val="left"/>
      <w:pPr>
        <w:ind w:left="4029" w:hanging="420"/>
      </w:pPr>
    </w:lvl>
    <w:lvl w:ilvl="8" w:tplc="04090011" w:tentative="1">
      <w:start w:val="1"/>
      <w:numFmt w:val="decimalEnclosedCircle"/>
      <w:lvlText w:val="%9"/>
      <w:lvlJc w:val="left"/>
      <w:pPr>
        <w:ind w:left="4449" w:hanging="420"/>
      </w:pPr>
    </w:lvl>
  </w:abstractNum>
  <w:num w:numId="1">
    <w:abstractNumId w:val="14"/>
  </w:num>
  <w:num w:numId="2">
    <w:abstractNumId w:val="15"/>
  </w:num>
  <w:num w:numId="3">
    <w:abstractNumId w:val="16"/>
  </w:num>
  <w:num w:numId="4">
    <w:abstractNumId w:val="1"/>
  </w:num>
  <w:num w:numId="5">
    <w:abstractNumId w:val="10"/>
  </w:num>
  <w:num w:numId="6">
    <w:abstractNumId w:val="3"/>
  </w:num>
  <w:num w:numId="7">
    <w:abstractNumId w:val="17"/>
  </w:num>
  <w:num w:numId="8">
    <w:abstractNumId w:val="0"/>
  </w:num>
  <w:num w:numId="9">
    <w:abstractNumId w:val="13"/>
  </w:num>
  <w:num w:numId="10">
    <w:abstractNumId w:val="9"/>
  </w:num>
  <w:num w:numId="11">
    <w:abstractNumId w:val="4"/>
  </w:num>
  <w:num w:numId="12">
    <w:abstractNumId w:val="2"/>
  </w:num>
  <w:num w:numId="13">
    <w:abstractNumId w:val="7"/>
  </w:num>
  <w:num w:numId="14">
    <w:abstractNumId w:val="12"/>
  </w:num>
  <w:num w:numId="15">
    <w:abstractNumId w:val="11"/>
  </w:num>
  <w:num w:numId="16">
    <w:abstractNumId w:val="6"/>
  </w:num>
  <w:num w:numId="17">
    <w:abstractNumId w:val="5"/>
  </w:num>
  <w:num w:numId="18">
    <w:abstractNumId w:val="8"/>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651"/>
    <w:rsid w:val="00003223"/>
    <w:rsid w:val="00006517"/>
    <w:rsid w:val="00007A10"/>
    <w:rsid w:val="000128A6"/>
    <w:rsid w:val="000151F5"/>
    <w:rsid w:val="0002466C"/>
    <w:rsid w:val="000260E4"/>
    <w:rsid w:val="00027032"/>
    <w:rsid w:val="00031119"/>
    <w:rsid w:val="000445DE"/>
    <w:rsid w:val="0004489D"/>
    <w:rsid w:val="000504FB"/>
    <w:rsid w:val="000614E2"/>
    <w:rsid w:val="000665A0"/>
    <w:rsid w:val="00081726"/>
    <w:rsid w:val="000829D8"/>
    <w:rsid w:val="000878C8"/>
    <w:rsid w:val="00090E13"/>
    <w:rsid w:val="000C3436"/>
    <w:rsid w:val="000D06E7"/>
    <w:rsid w:val="000D4A0E"/>
    <w:rsid w:val="000E139B"/>
    <w:rsid w:val="000E17A8"/>
    <w:rsid w:val="000E5638"/>
    <w:rsid w:val="000E7626"/>
    <w:rsid w:val="000E7821"/>
    <w:rsid w:val="000F7F53"/>
    <w:rsid w:val="00104E4E"/>
    <w:rsid w:val="00110332"/>
    <w:rsid w:val="00115045"/>
    <w:rsid w:val="0011514D"/>
    <w:rsid w:val="001345E6"/>
    <w:rsid w:val="00143FD0"/>
    <w:rsid w:val="001443ED"/>
    <w:rsid w:val="00144A8A"/>
    <w:rsid w:val="00144C6D"/>
    <w:rsid w:val="00152C72"/>
    <w:rsid w:val="00157A02"/>
    <w:rsid w:val="0016036D"/>
    <w:rsid w:val="001640EF"/>
    <w:rsid w:val="00174E80"/>
    <w:rsid w:val="001765B3"/>
    <w:rsid w:val="00177993"/>
    <w:rsid w:val="0018499C"/>
    <w:rsid w:val="00194553"/>
    <w:rsid w:val="00194D88"/>
    <w:rsid w:val="001A0BE7"/>
    <w:rsid w:val="001B4912"/>
    <w:rsid w:val="001C0F69"/>
    <w:rsid w:val="001C17E4"/>
    <w:rsid w:val="001D256F"/>
    <w:rsid w:val="001D4CF4"/>
    <w:rsid w:val="001E10E8"/>
    <w:rsid w:val="00206C11"/>
    <w:rsid w:val="00214A7B"/>
    <w:rsid w:val="00215471"/>
    <w:rsid w:val="00240EE9"/>
    <w:rsid w:val="002448D5"/>
    <w:rsid w:val="00245123"/>
    <w:rsid w:val="00252B0E"/>
    <w:rsid w:val="00256DCD"/>
    <w:rsid w:val="002656AA"/>
    <w:rsid w:val="00274D59"/>
    <w:rsid w:val="0027622F"/>
    <w:rsid w:val="002803C9"/>
    <w:rsid w:val="00284DCC"/>
    <w:rsid w:val="002923B9"/>
    <w:rsid w:val="00294D99"/>
    <w:rsid w:val="002A190E"/>
    <w:rsid w:val="002A1ACF"/>
    <w:rsid w:val="002A3214"/>
    <w:rsid w:val="002A5193"/>
    <w:rsid w:val="002A5A38"/>
    <w:rsid w:val="002B2B3E"/>
    <w:rsid w:val="002C24CB"/>
    <w:rsid w:val="002D6D8A"/>
    <w:rsid w:val="002F11D1"/>
    <w:rsid w:val="002F3AF6"/>
    <w:rsid w:val="00300E5A"/>
    <w:rsid w:val="003028B4"/>
    <w:rsid w:val="003036B1"/>
    <w:rsid w:val="003051D6"/>
    <w:rsid w:val="0030614A"/>
    <w:rsid w:val="0032580E"/>
    <w:rsid w:val="00326C28"/>
    <w:rsid w:val="00354526"/>
    <w:rsid w:val="003546D5"/>
    <w:rsid w:val="003724A3"/>
    <w:rsid w:val="00376E8B"/>
    <w:rsid w:val="00377AE6"/>
    <w:rsid w:val="00382DA7"/>
    <w:rsid w:val="00383614"/>
    <w:rsid w:val="00394079"/>
    <w:rsid w:val="0039582A"/>
    <w:rsid w:val="00395F7A"/>
    <w:rsid w:val="00397BF7"/>
    <w:rsid w:val="003B7EC4"/>
    <w:rsid w:val="003D3ED2"/>
    <w:rsid w:val="003E4BC4"/>
    <w:rsid w:val="003E7361"/>
    <w:rsid w:val="003F11D2"/>
    <w:rsid w:val="003F3066"/>
    <w:rsid w:val="00407008"/>
    <w:rsid w:val="00422223"/>
    <w:rsid w:val="00422326"/>
    <w:rsid w:val="0042274C"/>
    <w:rsid w:val="00422F82"/>
    <w:rsid w:val="00423CBA"/>
    <w:rsid w:val="0043092E"/>
    <w:rsid w:val="004326B4"/>
    <w:rsid w:val="0043288A"/>
    <w:rsid w:val="0043325B"/>
    <w:rsid w:val="0044584B"/>
    <w:rsid w:val="0045559F"/>
    <w:rsid w:val="00456EEA"/>
    <w:rsid w:val="0046456A"/>
    <w:rsid w:val="0046778A"/>
    <w:rsid w:val="0047695F"/>
    <w:rsid w:val="00477CC6"/>
    <w:rsid w:val="0048073B"/>
    <w:rsid w:val="004836C9"/>
    <w:rsid w:val="00484D12"/>
    <w:rsid w:val="00494B9C"/>
    <w:rsid w:val="004A7317"/>
    <w:rsid w:val="004B0A43"/>
    <w:rsid w:val="004B5EFA"/>
    <w:rsid w:val="004B7D90"/>
    <w:rsid w:val="004D43BB"/>
    <w:rsid w:val="004F56F9"/>
    <w:rsid w:val="00511368"/>
    <w:rsid w:val="00514A85"/>
    <w:rsid w:val="00521C53"/>
    <w:rsid w:val="005253EA"/>
    <w:rsid w:val="00532056"/>
    <w:rsid w:val="00534B7B"/>
    <w:rsid w:val="00536759"/>
    <w:rsid w:val="005408C0"/>
    <w:rsid w:val="00540901"/>
    <w:rsid w:val="00553B65"/>
    <w:rsid w:val="00570EC6"/>
    <w:rsid w:val="00571486"/>
    <w:rsid w:val="00574F73"/>
    <w:rsid w:val="00576B18"/>
    <w:rsid w:val="005827EC"/>
    <w:rsid w:val="00590849"/>
    <w:rsid w:val="005A0169"/>
    <w:rsid w:val="005B0C8D"/>
    <w:rsid w:val="005B0EE4"/>
    <w:rsid w:val="005B5991"/>
    <w:rsid w:val="005B7087"/>
    <w:rsid w:val="005C11E6"/>
    <w:rsid w:val="005D4211"/>
    <w:rsid w:val="005D46B6"/>
    <w:rsid w:val="005E5E22"/>
    <w:rsid w:val="005F621D"/>
    <w:rsid w:val="005F670E"/>
    <w:rsid w:val="005F6EDC"/>
    <w:rsid w:val="006004C6"/>
    <w:rsid w:val="00610688"/>
    <w:rsid w:val="006312E8"/>
    <w:rsid w:val="0063569D"/>
    <w:rsid w:val="006456D8"/>
    <w:rsid w:val="006503B6"/>
    <w:rsid w:val="006546AE"/>
    <w:rsid w:val="00656B9A"/>
    <w:rsid w:val="006606BB"/>
    <w:rsid w:val="00661186"/>
    <w:rsid w:val="00666F1B"/>
    <w:rsid w:val="0068584B"/>
    <w:rsid w:val="0069194C"/>
    <w:rsid w:val="00692CF8"/>
    <w:rsid w:val="006A2DFE"/>
    <w:rsid w:val="006A56EF"/>
    <w:rsid w:val="006A6273"/>
    <w:rsid w:val="006A7929"/>
    <w:rsid w:val="006B6442"/>
    <w:rsid w:val="006C0164"/>
    <w:rsid w:val="006C28AB"/>
    <w:rsid w:val="006C2D19"/>
    <w:rsid w:val="006C7D0C"/>
    <w:rsid w:val="006D02B1"/>
    <w:rsid w:val="006D39F7"/>
    <w:rsid w:val="006E0520"/>
    <w:rsid w:val="006F2C0F"/>
    <w:rsid w:val="006F70E9"/>
    <w:rsid w:val="006F788A"/>
    <w:rsid w:val="00712F89"/>
    <w:rsid w:val="007332EB"/>
    <w:rsid w:val="00735ACF"/>
    <w:rsid w:val="0074253D"/>
    <w:rsid w:val="00746927"/>
    <w:rsid w:val="0075668A"/>
    <w:rsid w:val="00757AA5"/>
    <w:rsid w:val="00760038"/>
    <w:rsid w:val="007872A7"/>
    <w:rsid w:val="00793C8F"/>
    <w:rsid w:val="007B24BA"/>
    <w:rsid w:val="007B351C"/>
    <w:rsid w:val="007C14C9"/>
    <w:rsid w:val="007C4E1E"/>
    <w:rsid w:val="007C780C"/>
    <w:rsid w:val="007D27AB"/>
    <w:rsid w:val="007D7A79"/>
    <w:rsid w:val="007E3A62"/>
    <w:rsid w:val="007E4D3B"/>
    <w:rsid w:val="007E778E"/>
    <w:rsid w:val="007F3565"/>
    <w:rsid w:val="007F7E7C"/>
    <w:rsid w:val="00800C6F"/>
    <w:rsid w:val="00806A17"/>
    <w:rsid w:val="00814B4B"/>
    <w:rsid w:val="008203F8"/>
    <w:rsid w:val="0082317C"/>
    <w:rsid w:val="00825E2F"/>
    <w:rsid w:val="00835CAA"/>
    <w:rsid w:val="00856A20"/>
    <w:rsid w:val="00863A45"/>
    <w:rsid w:val="00866A54"/>
    <w:rsid w:val="008732BE"/>
    <w:rsid w:val="00881E7C"/>
    <w:rsid w:val="00887004"/>
    <w:rsid w:val="008949F9"/>
    <w:rsid w:val="008A2F7E"/>
    <w:rsid w:val="008B4054"/>
    <w:rsid w:val="008B7AFA"/>
    <w:rsid w:val="008D0D9C"/>
    <w:rsid w:val="008D1F01"/>
    <w:rsid w:val="008D2063"/>
    <w:rsid w:val="008D4BEC"/>
    <w:rsid w:val="008D6909"/>
    <w:rsid w:val="008F524D"/>
    <w:rsid w:val="00900E08"/>
    <w:rsid w:val="009058B7"/>
    <w:rsid w:val="009073F3"/>
    <w:rsid w:val="00912DDB"/>
    <w:rsid w:val="0091681C"/>
    <w:rsid w:val="00916C22"/>
    <w:rsid w:val="00920A46"/>
    <w:rsid w:val="00924DB4"/>
    <w:rsid w:val="00930E67"/>
    <w:rsid w:val="00943F71"/>
    <w:rsid w:val="00975751"/>
    <w:rsid w:val="00976D58"/>
    <w:rsid w:val="009873A4"/>
    <w:rsid w:val="00991392"/>
    <w:rsid w:val="00993473"/>
    <w:rsid w:val="009963C2"/>
    <w:rsid w:val="009A2909"/>
    <w:rsid w:val="009A377F"/>
    <w:rsid w:val="009B1566"/>
    <w:rsid w:val="009C711E"/>
    <w:rsid w:val="009D521E"/>
    <w:rsid w:val="009E175C"/>
    <w:rsid w:val="009E59EE"/>
    <w:rsid w:val="009F095A"/>
    <w:rsid w:val="00A0414B"/>
    <w:rsid w:val="00A076EF"/>
    <w:rsid w:val="00A12774"/>
    <w:rsid w:val="00A14B9A"/>
    <w:rsid w:val="00A203DF"/>
    <w:rsid w:val="00A21F78"/>
    <w:rsid w:val="00A23702"/>
    <w:rsid w:val="00A30952"/>
    <w:rsid w:val="00A30FAB"/>
    <w:rsid w:val="00A32CA4"/>
    <w:rsid w:val="00A36EFA"/>
    <w:rsid w:val="00A3763A"/>
    <w:rsid w:val="00A42EF8"/>
    <w:rsid w:val="00A615CD"/>
    <w:rsid w:val="00A730FD"/>
    <w:rsid w:val="00A74CB6"/>
    <w:rsid w:val="00A80B85"/>
    <w:rsid w:val="00A81B2A"/>
    <w:rsid w:val="00A82A4C"/>
    <w:rsid w:val="00A84C14"/>
    <w:rsid w:val="00A92A5D"/>
    <w:rsid w:val="00A93280"/>
    <w:rsid w:val="00A977DD"/>
    <w:rsid w:val="00AA08FC"/>
    <w:rsid w:val="00AA3967"/>
    <w:rsid w:val="00AA69A9"/>
    <w:rsid w:val="00AA762A"/>
    <w:rsid w:val="00AB5B31"/>
    <w:rsid w:val="00AB6923"/>
    <w:rsid w:val="00AB7B18"/>
    <w:rsid w:val="00AC363E"/>
    <w:rsid w:val="00AC56EF"/>
    <w:rsid w:val="00AD2EFF"/>
    <w:rsid w:val="00AE0DDB"/>
    <w:rsid w:val="00AE2B92"/>
    <w:rsid w:val="00B01437"/>
    <w:rsid w:val="00B07DC3"/>
    <w:rsid w:val="00B30F88"/>
    <w:rsid w:val="00B36C0A"/>
    <w:rsid w:val="00B36F65"/>
    <w:rsid w:val="00B52A46"/>
    <w:rsid w:val="00B709D4"/>
    <w:rsid w:val="00B715F0"/>
    <w:rsid w:val="00B90C23"/>
    <w:rsid w:val="00B91D73"/>
    <w:rsid w:val="00B9386C"/>
    <w:rsid w:val="00B96546"/>
    <w:rsid w:val="00BA4900"/>
    <w:rsid w:val="00BA6B95"/>
    <w:rsid w:val="00BA6ED1"/>
    <w:rsid w:val="00BA7E80"/>
    <w:rsid w:val="00BB618B"/>
    <w:rsid w:val="00BB662B"/>
    <w:rsid w:val="00BC1F34"/>
    <w:rsid w:val="00BE168B"/>
    <w:rsid w:val="00BE1C90"/>
    <w:rsid w:val="00BE449C"/>
    <w:rsid w:val="00BE64B4"/>
    <w:rsid w:val="00C01AC1"/>
    <w:rsid w:val="00C04323"/>
    <w:rsid w:val="00C07806"/>
    <w:rsid w:val="00C171F5"/>
    <w:rsid w:val="00C25A1D"/>
    <w:rsid w:val="00C2621A"/>
    <w:rsid w:val="00C334A0"/>
    <w:rsid w:val="00C3402A"/>
    <w:rsid w:val="00C465D6"/>
    <w:rsid w:val="00C47BB2"/>
    <w:rsid w:val="00C54CBE"/>
    <w:rsid w:val="00C650DC"/>
    <w:rsid w:val="00C87A7C"/>
    <w:rsid w:val="00CA4D62"/>
    <w:rsid w:val="00CB3948"/>
    <w:rsid w:val="00CB6D4F"/>
    <w:rsid w:val="00CC02D6"/>
    <w:rsid w:val="00CE1893"/>
    <w:rsid w:val="00CE196A"/>
    <w:rsid w:val="00CF3DE6"/>
    <w:rsid w:val="00CF6DAC"/>
    <w:rsid w:val="00D0075D"/>
    <w:rsid w:val="00D0341B"/>
    <w:rsid w:val="00D070F9"/>
    <w:rsid w:val="00D15345"/>
    <w:rsid w:val="00D17B20"/>
    <w:rsid w:val="00D24A75"/>
    <w:rsid w:val="00D2517E"/>
    <w:rsid w:val="00D33BC2"/>
    <w:rsid w:val="00D35EC3"/>
    <w:rsid w:val="00D4159D"/>
    <w:rsid w:val="00D476E8"/>
    <w:rsid w:val="00D50D6E"/>
    <w:rsid w:val="00D53735"/>
    <w:rsid w:val="00D64508"/>
    <w:rsid w:val="00D70C19"/>
    <w:rsid w:val="00D743B1"/>
    <w:rsid w:val="00D77350"/>
    <w:rsid w:val="00D777EA"/>
    <w:rsid w:val="00D8796C"/>
    <w:rsid w:val="00D96105"/>
    <w:rsid w:val="00DA21CD"/>
    <w:rsid w:val="00DA690F"/>
    <w:rsid w:val="00DB439E"/>
    <w:rsid w:val="00DB6DA0"/>
    <w:rsid w:val="00DB77BB"/>
    <w:rsid w:val="00DC017A"/>
    <w:rsid w:val="00DC36D7"/>
    <w:rsid w:val="00DC6C30"/>
    <w:rsid w:val="00DC6D7F"/>
    <w:rsid w:val="00DD07CC"/>
    <w:rsid w:val="00DD341D"/>
    <w:rsid w:val="00DD75C4"/>
    <w:rsid w:val="00DF3867"/>
    <w:rsid w:val="00DF7BEE"/>
    <w:rsid w:val="00E0128E"/>
    <w:rsid w:val="00E0349E"/>
    <w:rsid w:val="00E10DB5"/>
    <w:rsid w:val="00E10E03"/>
    <w:rsid w:val="00E12FCD"/>
    <w:rsid w:val="00E16286"/>
    <w:rsid w:val="00E1675E"/>
    <w:rsid w:val="00E201CF"/>
    <w:rsid w:val="00E254B4"/>
    <w:rsid w:val="00E32362"/>
    <w:rsid w:val="00E33830"/>
    <w:rsid w:val="00E3389F"/>
    <w:rsid w:val="00E37D87"/>
    <w:rsid w:val="00E40A89"/>
    <w:rsid w:val="00E6137A"/>
    <w:rsid w:val="00E70700"/>
    <w:rsid w:val="00E74AB5"/>
    <w:rsid w:val="00E90D7A"/>
    <w:rsid w:val="00E92D92"/>
    <w:rsid w:val="00EA00D2"/>
    <w:rsid w:val="00EA1973"/>
    <w:rsid w:val="00EB362B"/>
    <w:rsid w:val="00ED02FA"/>
    <w:rsid w:val="00ED1DB4"/>
    <w:rsid w:val="00ED6941"/>
    <w:rsid w:val="00EE1E42"/>
    <w:rsid w:val="00EF6DB4"/>
    <w:rsid w:val="00EF6F9A"/>
    <w:rsid w:val="00F04D44"/>
    <w:rsid w:val="00F25ABF"/>
    <w:rsid w:val="00F301F5"/>
    <w:rsid w:val="00F4201B"/>
    <w:rsid w:val="00F421E1"/>
    <w:rsid w:val="00F450A9"/>
    <w:rsid w:val="00F54307"/>
    <w:rsid w:val="00F56DDE"/>
    <w:rsid w:val="00F665DE"/>
    <w:rsid w:val="00F67183"/>
    <w:rsid w:val="00F74842"/>
    <w:rsid w:val="00F75AE6"/>
    <w:rsid w:val="00F87658"/>
    <w:rsid w:val="00F87690"/>
    <w:rsid w:val="00FA0DB3"/>
    <w:rsid w:val="00FB00C5"/>
    <w:rsid w:val="00FB3890"/>
    <w:rsid w:val="00FC1153"/>
    <w:rsid w:val="00FC1EBF"/>
    <w:rsid w:val="00FC3602"/>
    <w:rsid w:val="00FC7518"/>
    <w:rsid w:val="00FD5E08"/>
    <w:rsid w:val="00FD6380"/>
    <w:rsid w:val="00FE57E3"/>
    <w:rsid w:val="00FF1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61986EA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066"/>
    <w:pPr>
      <w:widowControl w:val="0"/>
      <w:jc w:val="both"/>
    </w:pPr>
    <w:rPr>
      <w:rFonts w:eastAsia="ＭＳ ゴシック"/>
      <w:kern w:val="2"/>
      <w:sz w:val="22"/>
    </w:rPr>
  </w:style>
  <w:style w:type="paragraph" w:styleId="1">
    <w:name w:val="heading 1"/>
    <w:basedOn w:val="a"/>
    <w:next w:val="a"/>
    <w:link w:val="10"/>
    <w:autoRedefine/>
    <w:uiPriority w:val="9"/>
    <w:qFormat/>
    <w:rsid w:val="00863A45"/>
    <w:pPr>
      <w:keepNext/>
      <w:numPr>
        <w:numId w:val="1"/>
      </w:numPr>
      <w:outlineLvl w:val="0"/>
    </w:pPr>
    <w:rPr>
      <w:rFonts w:ascii="ＭＳ ゴシック" w:hAnsi="ＭＳ ゴシック"/>
      <w:szCs w:val="24"/>
    </w:rPr>
  </w:style>
  <w:style w:type="paragraph" w:styleId="3">
    <w:name w:val="heading 3"/>
    <w:basedOn w:val="a"/>
    <w:next w:val="a"/>
    <w:link w:val="30"/>
    <w:autoRedefine/>
    <w:uiPriority w:val="9"/>
    <w:qFormat/>
    <w:rsid w:val="00863A45"/>
    <w:pPr>
      <w:keepNext/>
      <w:numPr>
        <w:ilvl w:val="1"/>
        <w:numId w:val="2"/>
      </w:numPr>
      <w:outlineLvl w:val="2"/>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696799"/>
    <w:rPr>
      <w:rFonts w:ascii="Arial" w:eastAsia="ＭＳ ゴシック" w:hAnsi="Arial" w:cs="Times New Roman"/>
      <w:kern w:val="2"/>
      <w:sz w:val="24"/>
      <w:szCs w:val="24"/>
    </w:rPr>
  </w:style>
  <w:style w:type="character" w:customStyle="1" w:styleId="30">
    <w:name w:val="見出し 3 (文字)"/>
    <w:link w:val="3"/>
    <w:uiPriority w:val="9"/>
    <w:locked/>
    <w:rsid w:val="00863A45"/>
    <w:rPr>
      <w:rFonts w:ascii="Arial" w:eastAsia="ＭＳ ゴシック" w:hAnsi="Arial"/>
      <w:kern w:val="2"/>
      <w:sz w:val="24"/>
      <w:lang w:val="en-US" w:eastAsia="ja-JP"/>
    </w:rPr>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9679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96799"/>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696799"/>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696799"/>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696799"/>
    <w:rPr>
      <w:rFonts w:ascii="Arial" w:eastAsia="ＭＳ ゴシック" w:hAnsi="Arial" w:cs="Times New Roman"/>
      <w:kern w:val="2"/>
      <w:sz w:val="0"/>
      <w:szCs w:val="0"/>
    </w:rPr>
  </w:style>
  <w:style w:type="paragraph" w:customStyle="1" w:styleId="af">
    <w:name w:val="レベル３見出し"/>
    <w:basedOn w:val="a"/>
    <w:rsid w:val="00ED02FA"/>
    <w:pPr>
      <w:adjustRightInd w:val="0"/>
      <w:ind w:leftChars="200" w:left="992" w:hangingChars="300" w:hanging="595"/>
      <w:jc w:val="left"/>
    </w:pPr>
    <w:rPr>
      <w:rFonts w:ascii="ＭＳ ゴシック" w:hAnsi="ＭＳ ゴシック"/>
      <w:szCs w:val="22"/>
    </w:rPr>
  </w:style>
  <w:style w:type="paragraph" w:customStyle="1" w:styleId="af0">
    <w:name w:val="レベル３箇条書き"/>
    <w:basedOn w:val="a"/>
    <w:rsid w:val="000445DE"/>
    <w:pPr>
      <w:adjustRightInd w:val="0"/>
      <w:ind w:leftChars="500" w:left="1190" w:hangingChars="100" w:hanging="198"/>
      <w:jc w:val="left"/>
    </w:pPr>
    <w:rPr>
      <w:rFonts w:ascii="ＭＳ ゴシック" w:hAnsi="ＭＳ ゴシック"/>
      <w:szCs w:val="22"/>
    </w:rPr>
  </w:style>
  <w:style w:type="paragraph" w:customStyle="1" w:styleId="af1">
    <w:name w:val="左３"/>
    <w:link w:val="af2"/>
    <w:qFormat/>
    <w:rsid w:val="00866A54"/>
    <w:pPr>
      <w:ind w:leftChars="300" w:left="300"/>
    </w:pPr>
    <w:rPr>
      <w:rFonts w:ascii="ＭＳ ゴシック" w:eastAsia="ＭＳ ゴシック" w:hAnsi="ＭＳ ゴシック" w:cs="ＭＳ 明朝"/>
      <w:sz w:val="22"/>
      <w:szCs w:val="22"/>
    </w:rPr>
  </w:style>
  <w:style w:type="character" w:customStyle="1" w:styleId="af2">
    <w:name w:val="左３ (文字)"/>
    <w:link w:val="af1"/>
    <w:rsid w:val="00866A54"/>
    <w:rPr>
      <w:rFonts w:ascii="ＭＳ ゴシック" w:eastAsia="ＭＳ ゴシック" w:hAnsi="ＭＳ ゴシック" w:cs="ＭＳ 明朝"/>
      <w:sz w:val="22"/>
      <w:szCs w:val="22"/>
    </w:rPr>
  </w:style>
  <w:style w:type="paragraph" w:customStyle="1" w:styleId="m1">
    <w:name w:val="m1."/>
    <w:basedOn w:val="a"/>
    <w:qFormat/>
    <w:rsid w:val="0091681C"/>
    <w:pPr>
      <w:autoSpaceDE w:val="0"/>
      <w:autoSpaceDN w:val="0"/>
      <w:adjustRightInd w:val="0"/>
      <w:ind w:left="425" w:hanging="425"/>
      <w:jc w:val="left"/>
    </w:pPr>
    <w:rPr>
      <w:rFonts w:ascii="Arial" w:hAnsi="Arial" w:cs="Arial"/>
      <w:color w:val="000000"/>
      <w:kern w:val="0"/>
      <w:lang w:bidi="en-US"/>
    </w:rPr>
  </w:style>
  <w:style w:type="paragraph" w:customStyle="1" w:styleId="11">
    <w:name w:val="(1)"/>
    <w:basedOn w:val="a"/>
    <w:qFormat/>
    <w:rsid w:val="0091681C"/>
    <w:pPr>
      <w:autoSpaceDE w:val="0"/>
      <w:autoSpaceDN w:val="0"/>
      <w:adjustRightInd w:val="0"/>
      <w:spacing w:before="60"/>
      <w:ind w:left="850" w:hanging="425"/>
      <w:jc w:val="left"/>
    </w:pPr>
    <w:rPr>
      <w:rFonts w:ascii="Arial" w:hAnsi="Arial" w:cs="Arial"/>
      <w:color w:val="000000"/>
      <w:kern w:val="0"/>
      <w:lang w:bidi="en-US"/>
    </w:rPr>
  </w:style>
  <w:style w:type="paragraph" w:customStyle="1" w:styleId="1txt">
    <w:name w:val="(1)txt"/>
    <w:basedOn w:val="a"/>
    <w:qFormat/>
    <w:rsid w:val="0091681C"/>
    <w:pPr>
      <w:autoSpaceDE w:val="0"/>
      <w:autoSpaceDN w:val="0"/>
      <w:adjustRightInd w:val="0"/>
      <w:ind w:leftChars="400" w:left="400" w:firstLineChars="180" w:firstLine="180"/>
    </w:pPr>
    <w:rPr>
      <w:rFonts w:ascii="Arial" w:hAnsi="Arial" w:cs="Arial"/>
      <w:color w:val="000000"/>
      <w:kern w:val="0"/>
      <w:lang w:eastAsia="en-US" w:bidi="en-US"/>
    </w:rPr>
  </w:style>
  <w:style w:type="paragraph" w:customStyle="1" w:styleId="12">
    <w:name w:val="[1]"/>
    <w:basedOn w:val="a"/>
    <w:qFormat/>
    <w:rsid w:val="0091681C"/>
    <w:pPr>
      <w:widowControl/>
      <w:ind w:left="1276" w:hanging="425"/>
    </w:pPr>
    <w:rPr>
      <w:rFonts w:ascii="Arial" w:hAnsi="Arial" w:cs="Arial"/>
      <w:lang w:bidi="en-US"/>
    </w:rPr>
  </w:style>
  <w:style w:type="paragraph" w:customStyle="1" w:styleId="Af3">
    <w:name w:val="(A)"/>
    <w:basedOn w:val="12"/>
    <w:qFormat/>
    <w:rsid w:val="0091681C"/>
    <w:pPr>
      <w:ind w:left="109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883174">
      <w:bodyDiv w:val="1"/>
      <w:marLeft w:val="0"/>
      <w:marRight w:val="0"/>
      <w:marTop w:val="0"/>
      <w:marBottom w:val="0"/>
      <w:divBdr>
        <w:top w:val="none" w:sz="0" w:space="0" w:color="auto"/>
        <w:left w:val="none" w:sz="0" w:space="0" w:color="auto"/>
        <w:bottom w:val="none" w:sz="0" w:space="0" w:color="auto"/>
        <w:right w:val="none" w:sz="0" w:space="0" w:color="auto"/>
      </w:divBdr>
    </w:div>
    <w:div w:id="1922906647">
      <w:bodyDiv w:val="1"/>
      <w:marLeft w:val="0"/>
      <w:marRight w:val="0"/>
      <w:marTop w:val="0"/>
      <w:marBottom w:val="0"/>
      <w:divBdr>
        <w:top w:val="none" w:sz="0" w:space="0" w:color="auto"/>
        <w:left w:val="none" w:sz="0" w:space="0" w:color="auto"/>
        <w:bottom w:val="none" w:sz="0" w:space="0" w:color="auto"/>
        <w:right w:val="none" w:sz="0" w:space="0" w:color="auto"/>
      </w:divBdr>
    </w:div>
    <w:div w:id="2083553054">
      <w:bodyDiv w:val="1"/>
      <w:marLeft w:val="0"/>
      <w:marRight w:val="0"/>
      <w:marTop w:val="0"/>
      <w:marBottom w:val="0"/>
      <w:divBdr>
        <w:top w:val="none" w:sz="0" w:space="0" w:color="auto"/>
        <w:left w:val="none" w:sz="0" w:space="0" w:color="auto"/>
        <w:bottom w:val="none" w:sz="0" w:space="0" w:color="auto"/>
        <w:right w:val="none" w:sz="0" w:space="0" w:color="auto"/>
      </w:divBdr>
    </w:div>
    <w:div w:id="214469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22E07-3746-4B1B-B638-EBF9A4AC9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679</Words>
  <Characters>3875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2024-02-29T05:15:00Z</dcterms:created>
  <dcterms:modified xsi:type="dcterms:W3CDTF">2024-04-03T04:36:00Z</dcterms:modified>
  <cp:category/>
</cp:coreProperties>
</file>